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E68">
        <w:rPr>
          <w:rFonts w:ascii="Times New Roman" w:hAnsi="Times New Roman" w:cs="Times New Roman"/>
          <w:sz w:val="24"/>
          <w:szCs w:val="24"/>
        </w:rPr>
        <w:t>Приложение к Постановлению № 83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от 22.04.2011 г.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5E68">
        <w:rPr>
          <w:rFonts w:ascii="Times New Roman" w:hAnsi="Times New Roman" w:cs="Times New Roman"/>
          <w:sz w:val="24"/>
          <w:szCs w:val="24"/>
        </w:rPr>
        <w:t>(в ред. от 14.07.2011 г. № 149</w:t>
      </w:r>
      <w:proofErr w:type="gramEnd"/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ред. от 13.06.2012 г. № 93)</w:t>
      </w: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предоставлению услуги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образовательных программах и учебных планах, реализуемых муниципальными бюджетными образовательными учреждениями дополнительного образования детей в области культуры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детских школах искусств, подведомственных отделу культуры Администрации города Шарыпово</w:t>
      </w:r>
    </w:p>
    <w:p w:rsidR="00EF709A" w:rsidRPr="00965E68" w:rsidRDefault="00EF709A" w:rsidP="00EF709A">
      <w:pPr>
        <w:pStyle w:val="1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4"/>
          <w:szCs w:val="24"/>
        </w:rPr>
      </w:pPr>
    </w:p>
    <w:p w:rsidR="00EF709A" w:rsidRPr="00965E68" w:rsidRDefault="00EF709A" w:rsidP="00EF709A">
      <w:pPr>
        <w:pStyle w:val="1"/>
        <w:numPr>
          <w:ilvl w:val="0"/>
          <w:numId w:val="1"/>
        </w:numPr>
        <w:spacing w:after="0" w:line="240" w:lineRule="auto"/>
        <w:ind w:left="550" w:hanging="550"/>
        <w:jc w:val="center"/>
        <w:rPr>
          <w:rFonts w:ascii="Times New Roman" w:hAnsi="Times New Roman"/>
          <w:b/>
          <w:sz w:val="24"/>
          <w:szCs w:val="24"/>
        </w:rPr>
      </w:pPr>
      <w:r w:rsidRPr="00965E6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F709A" w:rsidRPr="00965E68" w:rsidRDefault="00EF709A" w:rsidP="00EF70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709A" w:rsidRPr="00965E68" w:rsidRDefault="00EF709A" w:rsidP="00EF70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Административный регламент (далее по тексту – Регламент) по предоставлению услуги  «</w:t>
      </w:r>
      <w:r w:rsidRPr="00965E68">
        <w:rPr>
          <w:rFonts w:ascii="Times New Roman" w:hAnsi="Times New Roman" w:cs="Times New Roman"/>
          <w:bCs/>
          <w:sz w:val="24"/>
          <w:szCs w:val="24"/>
        </w:rPr>
        <w:t>Предоставление информации о зачислении в муниципальные бюджетные образовательные учреждения дополнительного образования детей в области культуры</w:t>
      </w:r>
      <w:r w:rsidRPr="00965E68">
        <w:rPr>
          <w:rFonts w:ascii="Times New Roman" w:hAnsi="Times New Roman" w:cs="Times New Roman"/>
          <w:sz w:val="24"/>
          <w:szCs w:val="24"/>
        </w:rPr>
        <w:t>» (далее по тексту – услуга), разработан в целях повышения качества исполнения и доступности предоставления информации о зачислении в муниципальные образовательные учреждения дополнительного образования детей в области культуры и определяет сроки, требования и последовательность действий (административных процедур), 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также порядок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взаимодействия Отдела культуры администрации города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Шарыпово, муниципальных бюджетных учреждений дополнительного образования детей в области культуры с заявителями при предоставлении услуги.</w:t>
      </w:r>
      <w:r w:rsidRPr="00965E68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1.2. Получателем услуги </w:t>
      </w:r>
      <w:r w:rsidRPr="00965E68">
        <w:rPr>
          <w:rFonts w:ascii="Times New Roman" w:hAnsi="Times New Roman" w:cs="Times New Roman"/>
          <w:spacing w:val="-4"/>
          <w:sz w:val="24"/>
          <w:szCs w:val="24"/>
        </w:rPr>
        <w:t xml:space="preserve">может быть физическое и юридическое заинтересованное лицо (далее по тексту – Заявитель), </w:t>
      </w:r>
      <w:r w:rsidRPr="00965E68">
        <w:rPr>
          <w:rFonts w:ascii="Times New Roman" w:hAnsi="Times New Roman" w:cs="Times New Roman"/>
          <w:sz w:val="24"/>
          <w:szCs w:val="24"/>
        </w:rPr>
        <w:t>обратившееся в установленном порядке в орган, предоставляющий услугу</w:t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1.3.Наименование уполномоченного органа, предоставляющего услугу (работу):</w:t>
      </w:r>
    </w:p>
    <w:p w:rsidR="00EF709A" w:rsidRPr="00965E68" w:rsidRDefault="00EF709A" w:rsidP="00EF70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1.3.1.Предоставление услуги  осуществляется Муниципальными бюджетными образовательными учреждениями дополнительного образования детей:</w:t>
      </w:r>
    </w:p>
    <w:p w:rsidR="00EF709A" w:rsidRPr="00965E68" w:rsidRDefault="00EF709A" w:rsidP="00EF709A">
      <w:pPr>
        <w:numPr>
          <w:ilvl w:val="5"/>
          <w:numId w:val="2"/>
        </w:numPr>
        <w:tabs>
          <w:tab w:val="left" w:pos="284"/>
          <w:tab w:val="left" w:pos="1701"/>
          <w:tab w:val="left" w:pos="184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Детской школой искусств г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>арыпово;</w:t>
      </w:r>
    </w:p>
    <w:p w:rsidR="00EF709A" w:rsidRPr="00965E68" w:rsidRDefault="00EF709A" w:rsidP="00EF709A">
      <w:pPr>
        <w:numPr>
          <w:ilvl w:val="5"/>
          <w:numId w:val="2"/>
        </w:numPr>
        <w:tabs>
          <w:tab w:val="left" w:pos="284"/>
          <w:tab w:val="left" w:pos="1701"/>
          <w:tab w:val="left" w:pos="184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Детской школой искусств 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>убинино</w:t>
      </w:r>
      <w:proofErr w:type="spellEnd"/>
      <w:r w:rsidRPr="00965E68">
        <w:rPr>
          <w:rFonts w:ascii="Times New Roman" w:hAnsi="Times New Roman" w:cs="Times New Roman"/>
          <w:sz w:val="24"/>
          <w:szCs w:val="24"/>
        </w:rPr>
        <w:t>;</w:t>
      </w:r>
    </w:p>
    <w:p w:rsidR="00EF709A" w:rsidRPr="00965E68" w:rsidRDefault="00EF709A" w:rsidP="00EF70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1.3.2. Местонахождение и график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работы Отдела культуры Администрации города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Шарыпово:</w:t>
      </w:r>
    </w:p>
    <w:tbl>
      <w:tblPr>
        <w:tblW w:w="510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668"/>
        <w:gridCol w:w="2503"/>
        <w:gridCol w:w="2071"/>
        <w:gridCol w:w="2045"/>
      </w:tblGrid>
      <w:tr w:rsidR="00EF709A" w:rsidRPr="00965E68" w:rsidTr="00EF709A">
        <w:trPr>
          <w:trHeight w:val="724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pStyle w:val="a5"/>
              <w:jc w:val="center"/>
              <w:rPr>
                <w:sz w:val="24"/>
                <w:szCs w:val="24"/>
              </w:rPr>
            </w:pPr>
            <w:r w:rsidRPr="00965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EF709A" w:rsidRPr="00965E68" w:rsidTr="00EF709A">
        <w:trPr>
          <w:trHeight w:val="350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pStyle w:val="a5"/>
              <w:ind w:right="-108"/>
              <w:rPr>
                <w:sz w:val="24"/>
                <w:szCs w:val="24"/>
              </w:rPr>
            </w:pPr>
            <w:r w:rsidRPr="00965E68">
              <w:rPr>
                <w:sz w:val="24"/>
                <w:szCs w:val="24"/>
              </w:rPr>
              <w:t xml:space="preserve">Отдел культуры Администрации города Шарыпово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662315, Красноярский край, 2 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приемная,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 28-4-34, начальник отдела культуры,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 24-5-55, специалисты отдела культуры 8 (39153) 28-4-34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555777111@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t.ru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8.00 – 17.00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12.00 – 13.00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1.3.3. Услуга непосредственно осуществляется Учреждениями.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лицами, ответственными за предоставление услуги, являются руководители Учреждений.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Pr="00965E68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965E68">
        <w:rPr>
          <w:rFonts w:ascii="Times New Roman" w:hAnsi="Times New Roman" w:cs="Times New Roman"/>
          <w:sz w:val="24"/>
          <w:szCs w:val="24"/>
        </w:rPr>
        <w:t xml:space="preserve"> может осуществляться в электронной форме с использованием информационно-телекоммуникационных технологий.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1.3.4. Адреса, телефоны, режим работы Учреждений г. Шарыпово: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3179"/>
        <w:gridCol w:w="1887"/>
      </w:tblGrid>
      <w:tr w:rsidR="00EF709A" w:rsidRPr="00965E68" w:rsidTr="00EF709A">
        <w:trPr>
          <w:trHeight w:val="6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ДОД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662320,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EF709A" w:rsidRPr="00965E68" w:rsidRDefault="00EF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2F6BF1">
              <w:fldChar w:fldCharType="begin"/>
            </w:r>
            <w:r w:rsidR="002F6BF1" w:rsidRPr="002F6BF1">
              <w:rPr>
                <w:lang w:val="en-US"/>
              </w:rPr>
              <w:instrText xml:space="preserve"> HYPERLINK "mailto:dshi_shar@list.ru" </w:instrText>
            </w:r>
            <w:r w:rsidR="002F6BF1">
              <w:fldChar w:fldCharType="separate"/>
            </w:r>
            <w:r w:rsidRPr="00965E6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dshi_shar@list.ru</w:t>
            </w:r>
            <w:r w:rsidR="002F6BF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ДОД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«ДШИ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662305,  Красноярский край,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Pr="00965E6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ArtsDubinino@rambler.ru</w:t>
            </w:r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(39153)29-7-00 факс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1.3.5.Информация об услуге размещается: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«Единый портал государственных и муниципальных услуг (функций)» электронный адрес </w:t>
      </w:r>
      <w:hyperlink r:id="rId6" w:history="1"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5E68">
        <w:rPr>
          <w:rFonts w:ascii="Times New Roman" w:hAnsi="Times New Roman" w:cs="Times New Roman"/>
          <w:sz w:val="24"/>
          <w:szCs w:val="24"/>
        </w:rPr>
        <w:t>,  на официальном сайте администрации города Шарыпово, электронный адрес www.gorodsharypovo.ru, раздел «Культура»;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средствах массовой информации,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непосредственно в Учреждениях;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в отделе культуры администрации города Шарыпово. </w:t>
      </w:r>
    </w:p>
    <w:p w:rsidR="00EF709A" w:rsidRPr="00965E68" w:rsidRDefault="00EF709A" w:rsidP="00EF709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68">
        <w:rPr>
          <w:rFonts w:ascii="Times New Roman" w:hAnsi="Times New Roman" w:cs="Times New Roman"/>
          <w:bCs/>
          <w:sz w:val="24"/>
          <w:szCs w:val="24"/>
        </w:rPr>
        <w:t>1.4. Описание результатов исполнения муниципальной функции.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 приказ о зачислении ребенка в Учреждение и предоставление Получателям информации о зачислении в муниципальное бюджетное образовательное учреждение дополнительного образования детей в области культуры</w:t>
      </w:r>
      <w:r w:rsidRPr="00965E68">
        <w:rPr>
          <w:rFonts w:ascii="Times New Roman" w:hAnsi="Times New Roman" w:cs="Times New Roman"/>
          <w:noProof/>
          <w:sz w:val="24"/>
          <w:szCs w:val="24"/>
        </w:rPr>
        <w:t xml:space="preserve">  с использованием средств телефонной связи, иными способами, позволяющими осуществлять информирование.</w:t>
      </w:r>
      <w:r w:rsidRPr="00965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9A" w:rsidRPr="00965E68" w:rsidRDefault="00EF709A" w:rsidP="00EF70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C0504D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550"/>
        </w:tabs>
        <w:spacing w:after="0" w:line="240" w:lineRule="auto"/>
        <w:ind w:left="550" w:hanging="880"/>
        <w:jc w:val="center"/>
        <w:rPr>
          <w:rFonts w:ascii="Times New Roman" w:hAnsi="Times New Roman"/>
          <w:b/>
          <w:sz w:val="24"/>
          <w:szCs w:val="24"/>
        </w:rPr>
      </w:pPr>
      <w:r w:rsidRPr="00965E68">
        <w:rPr>
          <w:rFonts w:ascii="Times New Roman" w:hAnsi="Times New Roman"/>
          <w:b/>
          <w:sz w:val="24"/>
          <w:szCs w:val="24"/>
        </w:rPr>
        <w:t>2. СТАНДАРТ ПРЕДОСТАВЛЕНИЯ УСЛУГИ</w:t>
      </w:r>
    </w:p>
    <w:p w:rsidR="00EF709A" w:rsidRPr="00965E68" w:rsidRDefault="00EF709A" w:rsidP="00EF709A">
      <w:pPr>
        <w:pStyle w:val="u-2-msonormal"/>
        <w:spacing w:after="0" w:afterAutospacing="0"/>
        <w:ind w:firstLine="550"/>
        <w:jc w:val="both"/>
        <w:textAlignment w:val="center"/>
      </w:pPr>
      <w:r w:rsidRPr="00965E68">
        <w:t>2.1. Наименование услуги: «Предоставление информации об образовательных программах и учебных планах, реализуемых муниципальными бюджетными образовательными учреждениями дополнительного образования детей в области культуры».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2.2. Срок предоставления услуги – не более 30 дней со дня регистрации обращения Получателя.</w:t>
      </w:r>
    </w:p>
    <w:p w:rsidR="00EF709A" w:rsidRPr="00965E68" w:rsidRDefault="00EF709A" w:rsidP="00EF709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  <w:r w:rsidRPr="00965E68">
        <w:rPr>
          <w:rFonts w:ascii="Times New Roman" w:hAnsi="Times New Roman" w:cs="Times New Roman"/>
          <w:sz w:val="24"/>
          <w:szCs w:val="24"/>
        </w:rPr>
        <w:tab/>
        <w:t>2.3. Предоставление услуги осуществляется в заявительном порядке на основании запроса Получателя, выраженного в устной, письменной или электронной форме. Предоставления иных документов от Получателя для получения услуги не требуется.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2.4. В предоставлении услуги может быть отказано по следующим основаниям: </w:t>
      </w:r>
    </w:p>
    <w:p w:rsidR="00EF709A" w:rsidRPr="00965E68" w:rsidRDefault="00EF709A" w:rsidP="00EF709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>в письменном обращении не указана фамилия Получателя, направившего обращение, и почтовый адрес, по которому должен быть направлен ответ;</w:t>
      </w:r>
    </w:p>
    <w:p w:rsidR="00EF709A" w:rsidRPr="00965E68" w:rsidRDefault="00EF709A" w:rsidP="00EF709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EF709A" w:rsidRPr="00965E68" w:rsidRDefault="00EF709A" w:rsidP="00EF709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в случаях, если у Учреждения отсутствует свидетельство об аккредитации той или иной образовательной программы.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2.5. </w:t>
      </w:r>
      <w:r w:rsidRPr="00965E68">
        <w:rPr>
          <w:rFonts w:ascii="Times New Roman" w:hAnsi="Times New Roman" w:cs="Times New Roman"/>
          <w:sz w:val="24"/>
          <w:szCs w:val="24"/>
        </w:rPr>
        <w:t xml:space="preserve">Услуга предоставляется заявителям на бесплатной основе. 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  <w:r w:rsidRPr="00965E68">
        <w:rPr>
          <w:rFonts w:ascii="Times New Roman" w:hAnsi="Times New Roman" w:cs="Times New Roman"/>
          <w:sz w:val="24"/>
          <w:szCs w:val="24"/>
        </w:rPr>
        <w:tab/>
        <w:t>2.6. Максимальный срок ожидания в очереди при подаче запроса о предоставлении услуги, срок регистрации запроса Получателя.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2.6.1. Информация о процедуре предоставления услуги сообщается при личном или письменном обращении Получателей (включая обращение по электронной почте).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2.6.2. Письменные обращения Получателей о порядке предоставления услуги, включая обращения, поступившие по электронной почте, рассматриваются с учетом времени подготовки ответа Получателю в срок, не превышающего трёх дней со дня  регистрации обращения.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2.6.3. При личном приеме информация предоставляется в устной форме.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5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5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2.7. Требования к местам предоставления услуги: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2.7.1. Помещения для предоставления услуги в учреждениях должны соответствовать санитарно-эпидемиологическим правилам и нормам пожарной безопасности. </w:t>
      </w:r>
    </w:p>
    <w:p w:rsidR="00EF709A" w:rsidRPr="00965E68" w:rsidRDefault="00EF709A" w:rsidP="00EF709A">
      <w:pPr>
        <w:tabs>
          <w:tab w:val="left" w:pos="0"/>
          <w:tab w:val="left" w:pos="55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В учреждении должны быть предусмотрены места для ожидания Получателями приема, оборудованные информационными стендами, стульями, столами.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2.7.2.На информационных стендах, размещаемых в помещениях  Учреждений, предоставляющих услугу, Интернет-сайтах содержится следующая информация: </w:t>
      </w:r>
    </w:p>
    <w:p w:rsidR="00EF709A" w:rsidRPr="00965E68" w:rsidRDefault="00EF709A" w:rsidP="00EF709A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почтовый адрес, адрес Интернет-сайта,  номера телефонов, электронной почты администрации города Шарыпово, телефоны сотрудников комиссии по делам несовершеннолетних и защите их прав;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почтовый адрес, адрес Интернет-сайта,  номера телефонов, электронной почты отдела культуры администрации города Шарыпово;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электронной почты Учреждений;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график работы Отдела культуры (номера кабинетов), фамилии, имена, отчества и должности сотрудников, осуществляющих прием и консультирование граждан;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копия лицензии на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копия свидетельства о государственной аккредитации;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лицензионный перечень дополнительных образовательных программ, по которым ведется обучение в Учреждениях;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выписка из Устава Учреждения о правах и обязанностях обучающихся;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регулирующих деятельность по предоставлению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должностных лиц, ответственных за предоставление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 (приложение 2);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получателей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заявителя, являющиеся основанием для предоставления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необходимых для предоставления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(бездействия) должностных лиц, предоставляющих услугу;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оказания услуги и порядок выдачи заявителю соответствующих документов. </w:t>
      </w:r>
    </w:p>
    <w:p w:rsidR="00EF709A" w:rsidRPr="00965E68" w:rsidRDefault="00EF709A" w:rsidP="00EF709A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EF709A" w:rsidRPr="00965E68" w:rsidRDefault="00EF709A" w:rsidP="00EF709A">
      <w:pPr>
        <w:pStyle w:val="1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>2.8. Показатели доступности и качества услуги: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bCs/>
          <w:sz w:val="24"/>
          <w:szCs w:val="24"/>
        </w:rPr>
        <w:tab/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Получателей о правилах исполнения услуги являются: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её предоставления;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достоверность предоставляемой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полнота информирования;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удобство и доступность получения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оперативность предоставления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F709A" w:rsidRPr="00965E68" w:rsidRDefault="00EF709A" w:rsidP="00EF709A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2.10. Многофункциональные центры по исполнению услуг отсутствуют. Особенности исполнения услуги в электронной форме указаны в разделе 3 настоящего регламента.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</w:tabs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22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3.1. Предоставление услуги включает в себя следующие административные процедуры: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устное информирование Заявителей при личном обращении граждан в Учреждение;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прием и регистрация  заявления;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рассмотрение заявления специалистом;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подготовка ответа на запрос по предоставлению информации об образовательных программах и учебных планах;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направление ответа на запрос или уведомления об отказе в предоставлении информации посредством почтовой или электронной связи.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Последовательность выполнения действий при предоставлении услуги отражена в блок – схеме  (приложение № 2).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3.2. Заявителями по исполнению услуги являются любые физические и юридические лица. Заявители имеют право на неоднократное обращение в Учреждения за получением услуги.</w:t>
      </w:r>
    </w:p>
    <w:p w:rsidR="00EF709A" w:rsidRPr="00965E68" w:rsidRDefault="00EF709A" w:rsidP="00EF709A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3.3. Основанием для начала административной процедуры по приему и регистрации документов от Заявителя является личное (очное) обращение, поступление по почте или в электронном виде письменного обращения Заявителя по вопросу предоставления информации об образовательных программах и учебных планах, реализуемых муниципальными бюджетными образовательными учреждениями дополнительного образования детей в области культуры. </w:t>
      </w:r>
    </w:p>
    <w:p w:rsidR="00EF709A" w:rsidRPr="00965E68" w:rsidRDefault="00EF709A" w:rsidP="00EF709A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3.4.Индивидуальное устное информирование (консультирование) осуществляется при обращении Заявителя непосредственно к должностным лицам, ответственным за предоставление услуги в определенные  для приема граждан часы, либо  посредством использования телефонной связи.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Время ожидания для получения от должностного лица Учреждения консультации о процедурах предоставления услуги не должно превышать 15 минут.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Консультации предоставляются по следующим вопросам:</w:t>
      </w: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формы предоставления информации; содержание предоставления информации; перечень документов, необходимых для получения услуги; время приема документов; сроки </w:t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информации; порядок обжалования действий (бездействия)  должностных лиц в ходе предоставления услуги.</w:t>
      </w: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3.5. </w:t>
      </w:r>
      <w:r w:rsidRPr="00965E68">
        <w:rPr>
          <w:rFonts w:ascii="Times New Roman" w:hAnsi="Times New Roman" w:cs="Times New Roman"/>
          <w:sz w:val="24"/>
          <w:szCs w:val="24"/>
        </w:rPr>
        <w:t>Письменное обращение (запрос) Получателя, поступившее в Отдел культуры (Учреждение) регистрируется специалистом, ответственным за регистрацию поступающих документов, в журнале регистрации в день поступления обращения (запроса).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3.6. Информацию о предоставлении услуги, консультации</w:t>
      </w:r>
      <w:r w:rsidRPr="009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E68">
        <w:rPr>
          <w:rFonts w:ascii="Times New Roman" w:hAnsi="Times New Roman" w:cs="Times New Roman"/>
          <w:sz w:val="24"/>
          <w:szCs w:val="24"/>
        </w:rPr>
        <w:t>можно получить: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устному обращению;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при личном посещении официальных сайтов; </w:t>
      </w:r>
    </w:p>
    <w:p w:rsidR="00EF709A" w:rsidRPr="00965E68" w:rsidRDefault="00EF709A" w:rsidP="00EF709A">
      <w:pPr>
        <w:pStyle w:val="1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 xml:space="preserve">посредством телефонной связи; </w:t>
      </w:r>
    </w:p>
    <w:p w:rsidR="00EF709A" w:rsidRPr="00965E68" w:rsidRDefault="00EF709A" w:rsidP="00EF709A">
      <w:pPr>
        <w:pStyle w:val="1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>посредством электронной почты.</w:t>
      </w:r>
    </w:p>
    <w:p w:rsidR="00EF709A" w:rsidRPr="00965E68" w:rsidRDefault="00EF709A" w:rsidP="00EF709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 xml:space="preserve">3.7.Основными требованиями к информированию граждан являются: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достоверность, четкость и полнота изложения информации,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наглядность,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удобство и доступность,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оперативность предоставления.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3.8. При ответах на телефонные звонки и устные обращения граждан работники Учреждений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 Ответ на телефонный звонок получателя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</w:t>
      </w:r>
      <w:r w:rsidRPr="00965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E68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информации об услуге при личном обращении потребителя не должно превышать </w:t>
      </w:r>
      <w:r w:rsidRPr="00965E68">
        <w:rPr>
          <w:rFonts w:ascii="Times New Roman" w:hAnsi="Times New Roman" w:cs="Times New Roman"/>
          <w:bCs/>
          <w:sz w:val="24"/>
          <w:szCs w:val="24"/>
        </w:rPr>
        <w:t>одного часа.</w:t>
      </w:r>
      <w:r w:rsidRPr="00965E68">
        <w:rPr>
          <w:rFonts w:ascii="Times New Roman" w:hAnsi="Times New Roman" w:cs="Times New Roman"/>
          <w:sz w:val="24"/>
          <w:szCs w:val="24"/>
        </w:rPr>
        <w:tab/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3.9. Ответ на письменное обращение получателя услуги,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3.10. При посещении официального интернет сайта информация получается путем свободного доступа.</w:t>
      </w:r>
    </w:p>
    <w:p w:rsidR="00EF709A" w:rsidRPr="00965E68" w:rsidRDefault="00EF709A" w:rsidP="00EF709A">
      <w:pPr>
        <w:pStyle w:val="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Pr="00965E68" w:rsidRDefault="00EF709A" w:rsidP="00EF709A">
      <w:pPr>
        <w:pStyle w:val="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>3.11. Все поступающие в образовательное учреждение письменные обращения граждан регистрируются в течение трех дней.</w:t>
      </w: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965E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5E6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Получателей, содержащих жалобы на решения, действия (бездействие) работников Учреждения.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посредством процедур внутреннего и внешнего контроля.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 xml:space="preserve">4.2.1. Внутренний контроль осуществляется руководителем Учреждения, его заместителями. Выявленные недостатки по оказанию услуги анализируются по каждому сотруднику учреждения с рассмотрением на комиссиях по служебному расследованию.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4.2.2. Отдел культуры (начальник отдела, специалисты отдела культуры) осуществляет внешний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 части соблюдения качества услуги путем: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 в соответствии с муниципальным заданием, утвержденным администрацией города;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анализа обращений и жалоб граждан;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числе проверка книги жалоб учреждения на предмет фиксации в ней жалоб на качество услуг, а также фактов принятия мер по жалобам.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Плановые контрольные мероприятия проводятся Отделом культуры ежеквартально, внеплановые – по поступлению жалоб на качество услуг.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4.3. По результатам контроля в случае выявления нарушений прав Получателей осуществляется привлечение виновных лиц к ответственности в соответствии с законодательством РФ.</w:t>
      </w:r>
    </w:p>
    <w:p w:rsidR="00EF709A" w:rsidRPr="00965E68" w:rsidRDefault="00EF709A" w:rsidP="00EF70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 УСЛУГУ, А ТАКЖЕ ДОЛЖНОСТНЫХ ЛИЦ, МУНИЦИПАЛЬНЫХ СЛУЖАЩИХ</w:t>
      </w: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Действия (бездействие) должностных лиц по предоставлению услуги могут быть обжалованы Получателями в досудебном (внесудебном)  порядке путем обращения в устной или письменной форме в государственные органы, в соответствии с их компетенцией,  в администрацию города Шарыпово, на имя руководителя Учреждения, предоставляющего услугу (согласно приложения 1 к настоящему Регламенту), на имя начальника Отдела культуры Администрации города Шарыпово Красноярского края  по адресу: 662315, Красноярский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>арыпово</w:t>
      </w:r>
      <w:proofErr w:type="spellEnd"/>
      <w:r w:rsidRPr="00965E68">
        <w:rPr>
          <w:rFonts w:ascii="Times New Roman" w:hAnsi="Times New Roman" w:cs="Times New Roman"/>
          <w:sz w:val="24"/>
          <w:szCs w:val="24"/>
        </w:rPr>
        <w:t>, 2 м-он, д.10, тел. (39153) 24-555, факс (39153) 28-434 Е-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5E6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7" w:history="1"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555777111@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5E68">
        <w:rPr>
          <w:rFonts w:ascii="Times New Roman" w:hAnsi="Times New Roman" w:cs="Times New Roman"/>
          <w:sz w:val="24"/>
          <w:szCs w:val="24"/>
        </w:rPr>
        <w:t>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Жалоба, поступившая  в администрацию г. Шарыпово, на имя руководителя Учреждения, предоставляющего услугу или  на имя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города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 подлежит обязательному рассмотрению.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 устной жалобой вправе обратиться в часы работы учреждения (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№ 1). Жалобы поступают в электронном виде, по факсу, рассматриваются в порядке разрешения жалоб в письменной форме.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Личный прием граждан осуществляется в часы работы Учреждения (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№ 1). При личном приеме гражданин предъявляет документ, удостоверяющий его личность.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</w:t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5.5.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>5.11. Рассмотрение и направление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</w:t>
      </w: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br w:type="page"/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ТЕЛЕФОНАХ. ЭЛЕКТРОННОМ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 ГРАФИКЕ РАБОТЫ МУНИЦИПАЛЬНЫХ ОБРАЗОВАТЕЛЬНЫХ УЧРЕЖДЕНИЯХ  ДОПОЛНИТЕЛЬНОГО ОБРАЗОВАНИЯ ДЕТЕЙ </w:t>
      </w: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3179"/>
        <w:gridCol w:w="1887"/>
      </w:tblGrid>
      <w:tr w:rsidR="00EF709A" w:rsidRPr="00965E68" w:rsidTr="00EF709A">
        <w:trPr>
          <w:trHeight w:val="6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ДОД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662320,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EF709A" w:rsidRPr="00965E68" w:rsidRDefault="00EF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965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dshi_shar@list.ru</w:t>
              </w:r>
            </w:hyperlink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ДОД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«ДШИ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662305,  Красноярский край,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EF709A" w:rsidRPr="002F6BF1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ArtsDubinino</w:t>
            </w:r>
            <w:r w:rsidRPr="002F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2F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(39153)29-7-00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br w:type="page"/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</w:t>
      </w:r>
    </w:p>
    <w:p w:rsidR="00EF709A" w:rsidRPr="00965E68" w:rsidRDefault="00EF709A" w:rsidP="00EF709A">
      <w:pPr>
        <w:pStyle w:val="a7"/>
        <w:jc w:val="right"/>
        <w:rPr>
          <w:rFonts w:ascii="Times New Roman" w:hAnsi="Times New Roman" w:cs="Times New Roman"/>
        </w:rPr>
      </w:pPr>
    </w:p>
    <w:p w:rsidR="00EF709A" w:rsidRPr="00965E68" w:rsidRDefault="00EF709A" w:rsidP="00EF709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2F6BF1" w:rsidP="00EF709A">
      <w:pPr>
        <w:pStyle w:val="a4"/>
        <w:spacing w:after="0"/>
        <w:ind w:firstLine="540"/>
        <w:jc w:val="both"/>
        <w:rPr>
          <w:color w:val="33333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5.3pt;width:108pt;height:105.6pt;z-index:251642880">
            <v:textbox>
              <w:txbxContent>
                <w:p w:rsidR="00EF709A" w:rsidRDefault="00EF709A" w:rsidP="00EF70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об образовательных программах и учебных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планах 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27pt;margin-top:5.3pt;width:108pt;height:90pt;z-index:251643904">
            <v:textbox>
              <w:txbxContent>
                <w:p w:rsidR="00EF709A" w:rsidRDefault="00EF709A" w:rsidP="00EF7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либо его представителя с заявлением посредством  почтовой или электронной  связи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25pt;margin-top:5.3pt;width:108pt;height:45pt;z-index:25164492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99pt;margin-top:5.3pt;width:108pt;height:36pt;z-index:251645952">
            <v:textbox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EF709A" w:rsidRPr="00965E68">
        <w:rPr>
          <w:color w:val="333333"/>
        </w:rPr>
        <w:t> </w:t>
      </w:r>
    </w:p>
    <w:p w:rsidR="00EF709A" w:rsidRPr="00965E68" w:rsidRDefault="002F6BF1" w:rsidP="00EF709A">
      <w:pPr>
        <w:pStyle w:val="a4"/>
        <w:spacing w:after="0"/>
        <w:ind w:firstLine="540"/>
        <w:jc w:val="both"/>
        <w:rPr>
          <w:color w:val="333333"/>
        </w:rPr>
      </w:pPr>
      <w:r>
        <w:pict>
          <v:line id="_x0000_s1030" style="position:absolute;left:0;text-align:left;z-index:251646976" from="81pt,9.5pt" to="99pt,9.5pt">
            <v:stroke endarrow="block"/>
          </v:line>
        </w:pict>
      </w:r>
      <w:r>
        <w:pict>
          <v:line id="_x0000_s1032" style="position:absolute;left:0;text-align:left;z-index:251648000" from="333pt,9.5pt" to="351pt,9.5pt">
            <v:stroke endarrow="block"/>
          </v:line>
        </w:pict>
      </w:r>
      <w:r>
        <w:pict>
          <v:shape id="_x0000_s1036" type="#_x0000_t202" style="position:absolute;left:0;text-align:left;margin-left:351pt;margin-top:118.7pt;width:108pt;height:1in;z-index:25164902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>
        <w:pict>
          <v:line id="_x0000_s1039" style="position:absolute;left:0;text-align:left;z-index:251650048" from="405pt,100.25pt" to="405pt,118.25pt">
            <v:stroke endarrow="block"/>
          </v:line>
        </w:pict>
      </w:r>
      <w:r>
        <w:pict>
          <v:shape id="_x0000_s1035" type="#_x0000_t202" style="position:absolute;left:0;text-align:left;margin-left:225pt;margin-top:248.75pt;width:108pt;height:42.6pt;z-index:251651072">
            <v:textbox style="mso-next-textbox:#_x0000_s1035"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информации устно 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27pt;margin-top:248.75pt;width:108pt;height:99pt;z-index:251652096">
            <v:textbox style="mso-next-textbox:#_x0000_s1040"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Личное обращение заявителя о предоставлении информации</w:t>
                  </w:r>
                </w:p>
                <w:p w:rsidR="00EF709A" w:rsidRDefault="00EF709A" w:rsidP="00EF709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pict>
          <v:line id="_x0000_s1041" style="position:absolute;left:0;text-align:left;z-index:251653120" from="81pt,276.65pt" to="225pt,276.65pt">
            <v:stroke endarrow="block"/>
          </v:line>
        </w:pict>
      </w:r>
      <w:r>
        <w:pict>
          <v:shape id="_x0000_s1033" type="#_x0000_t202" style="position:absolute;left:0;text-align:left;margin-left:225pt;margin-top:55.85pt;width:108pt;height:45pt;z-index:25165414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25pt;margin-top:121.1pt;width:108pt;height:1in;z-index:25165516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pict>
          <v:line id="_x0000_s1037" style="position:absolute;left:0;text-align:left;z-index:251656192" from="279pt,37.4pt" to="279pt,55.4pt">
            <v:stroke endarrow="block"/>
          </v:line>
        </w:pict>
      </w:r>
      <w:r>
        <w:pict>
          <v:line id="_x0000_s1038" style="position:absolute;left:0;text-align:left;z-index:251657216" from="279pt,102.65pt" to="279pt,120.65pt">
            <v:stroke endarrow="block"/>
          </v:line>
        </w:pict>
      </w:r>
      <w:r>
        <w:pict>
          <v:line id="_x0000_s1031" style="position:absolute;left:0;text-align:left;z-index:251658240" from="207pt,9.5pt" to="225pt,9.5pt">
            <v:stroke endarrow="block"/>
          </v:line>
        </w:pict>
      </w: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2F6BF1" w:rsidP="00EF709A">
      <w:pPr>
        <w:pStyle w:val="a4"/>
        <w:spacing w:after="0"/>
        <w:ind w:firstLine="540"/>
        <w:jc w:val="both"/>
        <w:rPr>
          <w:color w:val="333333"/>
        </w:rPr>
      </w:pPr>
      <w:r>
        <w:pict>
          <v:shape id="_x0000_s1044" type="#_x0000_t202" style="position:absolute;left:0;text-align:left;margin-left:351pt;margin-top:5.3pt;width:108pt;height:108.55pt;z-index:251659264">
            <v:textbox>
              <w:txbxContent>
                <w:p w:rsidR="00EF709A" w:rsidRDefault="00EF709A" w:rsidP="00EF70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об образовательных программах и учебных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планах 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225pt;margin-top:5.3pt;width:108pt;height:45pt;z-index:25166028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99pt;margin-top:5.3pt;width:108pt;height:36pt;z-index:251661312">
            <v:textbox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EF709A" w:rsidRPr="00965E68">
        <w:rPr>
          <w:color w:val="333333"/>
        </w:rPr>
        <w:t> </w:t>
      </w:r>
    </w:p>
    <w:p w:rsidR="00EF709A" w:rsidRPr="00965E68" w:rsidRDefault="002F6BF1" w:rsidP="00EF709A">
      <w:pPr>
        <w:pStyle w:val="a4"/>
        <w:spacing w:after="0"/>
        <w:ind w:firstLine="540"/>
        <w:jc w:val="both"/>
        <w:rPr>
          <w:color w:val="333333"/>
        </w:rPr>
      </w:pPr>
      <w:r>
        <w:pict>
          <v:line id="_x0000_s1045" style="position:absolute;left:0;text-align:left;z-index:251662336" from="81pt,9.5pt" to="99pt,9.5pt">
            <v:stroke endarrow="block"/>
          </v:line>
        </w:pict>
      </w:r>
      <w:r>
        <w:pict>
          <v:line id="_x0000_s1047" style="position:absolute;left:0;text-align:left;z-index:251663360" from="333pt,9.5pt" to="351pt,9.5pt">
            <v:stroke endarrow="block"/>
          </v:line>
        </w:pict>
      </w:r>
      <w:r>
        <w:pict>
          <v:shape id="_x0000_s1050" type="#_x0000_t202" style="position:absolute;left:0;text-align:left;margin-left:351pt;margin-top:121.65pt;width:108pt;height:1in;z-index:25166438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>
        <w:pict>
          <v:line id="_x0000_s1053" style="position:absolute;left:0;text-align:left;z-index:251665408" from="405pt,103.2pt" to="405pt,121.2pt">
            <v:stroke endarrow="block"/>
          </v:line>
        </w:pict>
      </w:r>
      <w:r>
        <w:pict>
          <v:shape id="_x0000_s1048" type="#_x0000_t202" style="position:absolute;left:0;text-align:left;margin-left:225pt;margin-top:55.85pt;width:108pt;height:45pt;z-index:251666432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225pt;margin-top:121.1pt;width:108pt;height:1in;z-index:251667456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68480" from="279pt,37.4pt" to="279pt,55.4pt">
            <v:stroke endarrow="block"/>
          </v:line>
        </w:pict>
      </w:r>
      <w:r>
        <w:pict>
          <v:line id="_x0000_s1052" style="position:absolute;left:0;text-align:left;z-index:251669504" from="279pt,102.65pt" to="279pt,120.65pt">
            <v:stroke endarrow="block"/>
          </v:line>
        </w:pict>
      </w:r>
      <w:r>
        <w:pict>
          <v:line id="_x0000_s1046" style="position:absolute;left:0;text-align:left;z-index:251670528" from="207pt,9.5pt" to="225pt,9.5pt">
            <v:stroke endarrow="block"/>
          </v:line>
        </w:pict>
      </w: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5E4A05" w:rsidRPr="00965E68" w:rsidRDefault="005E4A05">
      <w:pPr>
        <w:rPr>
          <w:rFonts w:ascii="Times New Roman" w:hAnsi="Times New Roman" w:cs="Times New Roman"/>
          <w:sz w:val="24"/>
          <w:szCs w:val="24"/>
        </w:rPr>
      </w:pPr>
    </w:p>
    <w:sectPr w:rsidR="005E4A05" w:rsidRPr="00965E68" w:rsidSect="001764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D7"/>
    <w:multiLevelType w:val="hybridMultilevel"/>
    <w:tmpl w:val="40B4A672"/>
    <w:lvl w:ilvl="0" w:tplc="EC9CCA9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5A06"/>
    <w:multiLevelType w:val="hybridMultilevel"/>
    <w:tmpl w:val="3C0ACF2A"/>
    <w:lvl w:ilvl="0" w:tplc="EC9CCA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C40DB"/>
    <w:multiLevelType w:val="hybridMultilevel"/>
    <w:tmpl w:val="A6D81938"/>
    <w:lvl w:ilvl="0" w:tplc="AC5E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077EB"/>
    <w:multiLevelType w:val="hybridMultilevel"/>
    <w:tmpl w:val="85440D7E"/>
    <w:lvl w:ilvl="0" w:tplc="AC5E2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33FDD"/>
    <w:multiLevelType w:val="hybridMultilevel"/>
    <w:tmpl w:val="713099F6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649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color w:val="auto"/>
      </w:rPr>
    </w:lvl>
  </w:abstractNum>
  <w:abstractNum w:abstractNumId="6">
    <w:nsid w:val="55DB02DA"/>
    <w:multiLevelType w:val="hybridMultilevel"/>
    <w:tmpl w:val="4BB24696"/>
    <w:lvl w:ilvl="0" w:tplc="AC5E29B0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50967"/>
    <w:multiLevelType w:val="hybridMultilevel"/>
    <w:tmpl w:val="E4D8E894"/>
    <w:lvl w:ilvl="0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C5E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85D48"/>
    <w:multiLevelType w:val="multilevel"/>
    <w:tmpl w:val="CB2ABD1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abstractNum w:abstractNumId="9">
    <w:nsid w:val="58FE5F68"/>
    <w:multiLevelType w:val="hybridMultilevel"/>
    <w:tmpl w:val="913E7AEA"/>
    <w:lvl w:ilvl="0" w:tplc="EC9CCA92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702B5"/>
    <w:multiLevelType w:val="multilevel"/>
    <w:tmpl w:val="0EAAD1DE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color w:val="auto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09A"/>
    <w:rsid w:val="00176447"/>
    <w:rsid w:val="002F6BF1"/>
    <w:rsid w:val="005E4A05"/>
    <w:rsid w:val="00965E68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EF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09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EF7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uiPriority w:val="99"/>
    <w:rsid w:val="00EF709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ConsPlusNormal">
    <w:name w:val="ConsPlusNormal"/>
    <w:uiPriority w:val="99"/>
    <w:rsid w:val="00EF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-2-msonormal">
    <w:name w:val="u-2-msonormal"/>
    <w:basedOn w:val="a"/>
    <w:uiPriority w:val="99"/>
    <w:rsid w:val="00E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76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shar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557771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3229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mig</cp:lastModifiedBy>
  <cp:revision>6</cp:revision>
  <dcterms:created xsi:type="dcterms:W3CDTF">2014-04-02T13:02:00Z</dcterms:created>
  <dcterms:modified xsi:type="dcterms:W3CDTF">2016-11-25T05:46:00Z</dcterms:modified>
</cp:coreProperties>
</file>