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95" w:rsidRPr="00CE6A54" w:rsidRDefault="00F17995" w:rsidP="00F17995">
      <w:pPr>
        <w:ind w:firstLine="709"/>
        <w:jc w:val="center"/>
        <w:outlineLvl w:val="0"/>
        <w:rPr>
          <w:b/>
          <w:sz w:val="28"/>
          <w:szCs w:val="28"/>
        </w:rPr>
      </w:pPr>
      <w:r w:rsidRPr="00CE6A54">
        <w:rPr>
          <w:b/>
          <w:sz w:val="28"/>
          <w:szCs w:val="28"/>
        </w:rPr>
        <w:t>Шарыповский городской Совет депутатов</w:t>
      </w:r>
    </w:p>
    <w:p w:rsidR="00F17995" w:rsidRPr="00CE6A54" w:rsidRDefault="00F17995" w:rsidP="00F17995">
      <w:pPr>
        <w:ind w:firstLine="709"/>
        <w:jc w:val="center"/>
        <w:outlineLvl w:val="0"/>
        <w:rPr>
          <w:b/>
          <w:sz w:val="28"/>
          <w:szCs w:val="28"/>
        </w:rPr>
      </w:pPr>
      <w:r w:rsidRPr="00CE6A54">
        <w:rPr>
          <w:b/>
          <w:sz w:val="28"/>
          <w:szCs w:val="28"/>
        </w:rPr>
        <w:t xml:space="preserve">Город Шарыпово Красноярский край </w:t>
      </w:r>
    </w:p>
    <w:p w:rsidR="00F17995" w:rsidRPr="003C4270" w:rsidRDefault="00F17995" w:rsidP="00F17995">
      <w:pPr>
        <w:ind w:firstLine="709"/>
        <w:jc w:val="right"/>
        <w:rPr>
          <w:i/>
          <w:caps/>
          <w:sz w:val="28"/>
          <w:szCs w:val="28"/>
        </w:rPr>
      </w:pPr>
      <w:r w:rsidRPr="003C4270">
        <w:rPr>
          <w:i/>
          <w:caps/>
          <w:sz w:val="28"/>
          <w:szCs w:val="28"/>
        </w:rPr>
        <w:t xml:space="preserve"> </w:t>
      </w:r>
    </w:p>
    <w:p w:rsidR="00F17995" w:rsidRPr="003C4270" w:rsidRDefault="00F17995" w:rsidP="00F1799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F17995" w:rsidRPr="003C4270" w:rsidRDefault="00F17995" w:rsidP="00F17995">
      <w:pPr>
        <w:ind w:firstLine="709"/>
        <w:jc w:val="center"/>
        <w:rPr>
          <w:sz w:val="28"/>
          <w:szCs w:val="28"/>
        </w:rPr>
      </w:pPr>
    </w:p>
    <w:p w:rsidR="00F17995" w:rsidRPr="003C4270" w:rsidRDefault="00F17995" w:rsidP="00F17995">
      <w:pPr>
        <w:ind w:firstLine="709"/>
        <w:jc w:val="center"/>
        <w:rPr>
          <w:sz w:val="28"/>
          <w:szCs w:val="28"/>
        </w:rPr>
      </w:pPr>
    </w:p>
    <w:p w:rsidR="00F17995" w:rsidRPr="00CE6A54" w:rsidRDefault="00F17995" w:rsidP="00F17995">
      <w:pPr>
        <w:ind w:firstLine="709"/>
        <w:jc w:val="center"/>
        <w:outlineLvl w:val="0"/>
        <w:rPr>
          <w:b/>
          <w:sz w:val="28"/>
          <w:szCs w:val="28"/>
        </w:rPr>
      </w:pPr>
      <w:r w:rsidRPr="00CE6A54">
        <w:rPr>
          <w:b/>
          <w:sz w:val="28"/>
          <w:szCs w:val="28"/>
        </w:rPr>
        <w:t>ПОСТАНОВЛЕНИЕ</w:t>
      </w:r>
    </w:p>
    <w:p w:rsidR="00F17995" w:rsidRPr="003C4270" w:rsidRDefault="00F17995" w:rsidP="00F17995">
      <w:pPr>
        <w:ind w:firstLine="709"/>
        <w:jc w:val="center"/>
        <w:rPr>
          <w:sz w:val="28"/>
          <w:szCs w:val="28"/>
        </w:rPr>
      </w:pPr>
    </w:p>
    <w:p w:rsidR="00F17995" w:rsidRPr="003C4270" w:rsidRDefault="00F17995" w:rsidP="00F17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05.06.2017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01-12/</w:t>
      </w:r>
      <w:r w:rsidR="0002790E">
        <w:rPr>
          <w:sz w:val="28"/>
          <w:szCs w:val="28"/>
        </w:rPr>
        <w:t>04</w:t>
      </w:r>
    </w:p>
    <w:p w:rsidR="00F17995" w:rsidRPr="003C4270" w:rsidRDefault="00F17995" w:rsidP="00F17995">
      <w:pPr>
        <w:ind w:firstLine="709"/>
        <w:rPr>
          <w:sz w:val="28"/>
          <w:szCs w:val="28"/>
        </w:rPr>
      </w:pPr>
    </w:p>
    <w:p w:rsidR="00F17995" w:rsidRPr="003C4270" w:rsidRDefault="00F17995" w:rsidP="00F1799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4270">
        <w:rPr>
          <w:rFonts w:ascii="Times New Roman" w:hAnsi="Times New Roman" w:cs="Times New Roman"/>
          <w:b w:val="0"/>
          <w:sz w:val="28"/>
          <w:szCs w:val="28"/>
        </w:rPr>
        <w:t>О резолюции публичных слушаний</w:t>
      </w:r>
    </w:p>
    <w:p w:rsidR="00F17995" w:rsidRPr="003C4270" w:rsidRDefault="00F17995" w:rsidP="00F179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270">
        <w:rPr>
          <w:rFonts w:ascii="Times New Roman" w:hAnsi="Times New Roman" w:cs="Times New Roman"/>
          <w:b w:val="0"/>
          <w:sz w:val="28"/>
          <w:szCs w:val="28"/>
        </w:rPr>
        <w:t>по проекту Решения</w:t>
      </w:r>
    </w:p>
    <w:p w:rsidR="00F17995" w:rsidRPr="003C4270" w:rsidRDefault="00F17995" w:rsidP="00F17995">
      <w:pPr>
        <w:ind w:firstLine="709"/>
        <w:jc w:val="center"/>
        <w:rPr>
          <w:sz w:val="28"/>
          <w:szCs w:val="28"/>
        </w:rPr>
      </w:pPr>
      <w:r w:rsidRPr="003C4270">
        <w:rPr>
          <w:sz w:val="28"/>
          <w:szCs w:val="28"/>
        </w:rPr>
        <w:t>«Об утверждении отчета об исполнении бюджета города за 201</w:t>
      </w:r>
      <w:r>
        <w:rPr>
          <w:sz w:val="28"/>
          <w:szCs w:val="28"/>
        </w:rPr>
        <w:t>7</w:t>
      </w:r>
      <w:r w:rsidRPr="003C4270">
        <w:rPr>
          <w:sz w:val="28"/>
          <w:szCs w:val="28"/>
        </w:rPr>
        <w:t xml:space="preserve"> год»</w:t>
      </w:r>
    </w:p>
    <w:p w:rsidR="00F17995" w:rsidRPr="003C4270" w:rsidRDefault="00F17995" w:rsidP="00F1799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7995" w:rsidRPr="003C4270" w:rsidRDefault="00F17995" w:rsidP="00F17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70">
        <w:rPr>
          <w:rFonts w:ascii="Times New Roman" w:hAnsi="Times New Roman" w:cs="Times New Roman"/>
          <w:sz w:val="28"/>
          <w:szCs w:val="28"/>
        </w:rPr>
        <w:t>Шарыповский городской Совет депутатов постановляет:</w:t>
      </w:r>
    </w:p>
    <w:p w:rsidR="00F17995" w:rsidRPr="003C4270" w:rsidRDefault="00F17995" w:rsidP="00F17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70">
        <w:rPr>
          <w:rFonts w:ascii="Times New Roman" w:hAnsi="Times New Roman" w:cs="Times New Roman"/>
          <w:sz w:val="28"/>
          <w:szCs w:val="28"/>
        </w:rPr>
        <w:t>1. Одобрить Резолюцию по итогам публичных слушаний по проекту Решения «Об утверждении отчета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4270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17995" w:rsidRPr="003C4270" w:rsidRDefault="00F17995" w:rsidP="00F17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42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4270">
        <w:rPr>
          <w:rFonts w:ascii="Times New Roman" w:hAnsi="Times New Roman" w:cs="Times New Roman"/>
          <w:sz w:val="28"/>
          <w:szCs w:val="28"/>
        </w:rPr>
        <w:t xml:space="preserve"> исполнением Резолюции возложить на постоянную к</w:t>
      </w:r>
      <w:r w:rsidRPr="003C4270">
        <w:rPr>
          <w:rFonts w:ascii="Times New Roman" w:hAnsi="Times New Roman" w:cs="Times New Roman"/>
          <w:sz w:val="28"/>
          <w:szCs w:val="28"/>
        </w:rPr>
        <w:t>о</w:t>
      </w:r>
      <w:r w:rsidRPr="003C4270">
        <w:rPr>
          <w:rFonts w:ascii="Times New Roman" w:hAnsi="Times New Roman" w:cs="Times New Roman"/>
          <w:sz w:val="28"/>
          <w:szCs w:val="28"/>
        </w:rPr>
        <w:t>миссию по законности, правопорядку и защите прав граждан (</w:t>
      </w:r>
      <w:proofErr w:type="spellStart"/>
      <w:r w:rsidRPr="003C4270">
        <w:rPr>
          <w:rFonts w:ascii="Times New Roman" w:hAnsi="Times New Roman" w:cs="Times New Roman"/>
          <w:sz w:val="28"/>
          <w:szCs w:val="28"/>
        </w:rPr>
        <w:t>А.С.Жилейкин</w:t>
      </w:r>
      <w:proofErr w:type="spellEnd"/>
      <w:r w:rsidRPr="003C4270">
        <w:rPr>
          <w:rFonts w:ascii="Times New Roman" w:hAnsi="Times New Roman" w:cs="Times New Roman"/>
          <w:sz w:val="28"/>
          <w:szCs w:val="28"/>
        </w:rPr>
        <w:t>).</w:t>
      </w:r>
    </w:p>
    <w:p w:rsidR="00F17995" w:rsidRPr="003C4270" w:rsidRDefault="00F17995" w:rsidP="00F17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70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 и подлежит оф</w:t>
      </w:r>
      <w:r w:rsidRPr="003C4270">
        <w:rPr>
          <w:rFonts w:ascii="Times New Roman" w:hAnsi="Times New Roman" w:cs="Times New Roman"/>
          <w:sz w:val="28"/>
          <w:szCs w:val="28"/>
        </w:rPr>
        <w:t>и</w:t>
      </w:r>
      <w:r w:rsidRPr="003C4270">
        <w:rPr>
          <w:rFonts w:ascii="Times New Roman" w:hAnsi="Times New Roman" w:cs="Times New Roman"/>
          <w:sz w:val="28"/>
          <w:szCs w:val="28"/>
        </w:rPr>
        <w:t>циальному опубликованию.</w:t>
      </w:r>
    </w:p>
    <w:p w:rsidR="00F17995" w:rsidRPr="003C4270" w:rsidRDefault="00F17995" w:rsidP="00F1799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95" w:rsidRPr="003C4270" w:rsidRDefault="00F17995" w:rsidP="00F1799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95" w:rsidRPr="003C4270" w:rsidRDefault="00F17995" w:rsidP="00F1799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95" w:rsidRPr="003C4270" w:rsidRDefault="00F17995" w:rsidP="00F17995">
      <w:pPr>
        <w:pStyle w:val="ConsNonformat"/>
        <w:widowControl/>
        <w:ind w:righ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C427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17995" w:rsidRPr="003C4270" w:rsidRDefault="00F17995" w:rsidP="00F1799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4270">
        <w:rPr>
          <w:rFonts w:ascii="Times New Roman" w:hAnsi="Times New Roman" w:cs="Times New Roman"/>
          <w:sz w:val="28"/>
          <w:szCs w:val="28"/>
        </w:rPr>
        <w:tab/>
      </w:r>
      <w:r w:rsidRPr="003C4270">
        <w:rPr>
          <w:rFonts w:ascii="Times New Roman" w:hAnsi="Times New Roman" w:cs="Times New Roman"/>
          <w:sz w:val="28"/>
          <w:szCs w:val="28"/>
        </w:rPr>
        <w:tab/>
      </w:r>
      <w:r w:rsidRPr="003C42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А.П.Асанова</w:t>
      </w:r>
    </w:p>
    <w:p w:rsidR="00F17995" w:rsidRPr="003C4270" w:rsidRDefault="00F17995" w:rsidP="00F17995">
      <w:pPr>
        <w:ind w:firstLine="709"/>
        <w:jc w:val="right"/>
        <w:rPr>
          <w:sz w:val="28"/>
          <w:szCs w:val="28"/>
        </w:rPr>
      </w:pPr>
      <w:r w:rsidRPr="003C4270">
        <w:rPr>
          <w:sz w:val="28"/>
          <w:szCs w:val="28"/>
        </w:rPr>
        <w:br w:type="page"/>
      </w:r>
      <w:r w:rsidRPr="003C4270">
        <w:rPr>
          <w:sz w:val="28"/>
          <w:szCs w:val="28"/>
        </w:rPr>
        <w:lastRenderedPageBreak/>
        <w:t xml:space="preserve">Приложение </w:t>
      </w:r>
    </w:p>
    <w:p w:rsidR="00F17995" w:rsidRPr="003C4270" w:rsidRDefault="00F17995" w:rsidP="00F17995">
      <w:pPr>
        <w:ind w:firstLine="709"/>
        <w:jc w:val="right"/>
        <w:rPr>
          <w:sz w:val="28"/>
          <w:szCs w:val="28"/>
        </w:rPr>
      </w:pPr>
      <w:r w:rsidRPr="003C4270">
        <w:rPr>
          <w:sz w:val="28"/>
          <w:szCs w:val="28"/>
        </w:rPr>
        <w:t xml:space="preserve">к Постановлению </w:t>
      </w:r>
    </w:p>
    <w:p w:rsidR="00F17995" w:rsidRPr="003C4270" w:rsidRDefault="00F17995" w:rsidP="00F17995">
      <w:pPr>
        <w:ind w:firstLine="709"/>
        <w:jc w:val="right"/>
        <w:rPr>
          <w:sz w:val="28"/>
          <w:szCs w:val="28"/>
        </w:rPr>
      </w:pPr>
      <w:r w:rsidRPr="003C4270">
        <w:rPr>
          <w:sz w:val="28"/>
          <w:szCs w:val="28"/>
        </w:rPr>
        <w:t>Шарыповского городского Совета</w:t>
      </w:r>
    </w:p>
    <w:p w:rsidR="00F17995" w:rsidRPr="003C4270" w:rsidRDefault="00F17995" w:rsidP="00F17995">
      <w:pPr>
        <w:ind w:firstLine="709"/>
        <w:jc w:val="right"/>
        <w:rPr>
          <w:sz w:val="28"/>
          <w:szCs w:val="28"/>
        </w:rPr>
      </w:pPr>
      <w:r w:rsidRPr="003C4270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05.06.2018 г. № 01-12/</w:t>
      </w:r>
    </w:p>
    <w:p w:rsidR="00F17995" w:rsidRPr="003C4270" w:rsidRDefault="00F17995" w:rsidP="0002790E">
      <w:pPr>
        <w:ind w:firstLine="709"/>
        <w:jc w:val="both"/>
        <w:rPr>
          <w:sz w:val="28"/>
          <w:szCs w:val="28"/>
        </w:rPr>
      </w:pP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Резолюция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публичных слушаний по проекту Решения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«Об утверждении отчета об исполнении бюджета города за 2017 год»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 июня 2018 года по инициативе Шарыповского городского Совета депутатов состоялись публичные слушаний по проекту Решения «Об утверждении отчета об исполнении бюджета города за 2017 год».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В публичных слушаниях приняли участие депутаты Шарыповского городского Совета, Глава города Шарыпово, представители администрации города Шарыпово, население города Шарыпово.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Участники публичных слушаний заслушали проект Решения «Об утверждении отчета об исполнении бюджета города за 2017 год». Докладчиком по проекту выступила руководитель финансового управления администрации Города Шарыпово – Гришина Елена Анатольевна.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Участники публичных слушаний установили, что: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Общими итогами исполнения бюджета   являются: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исполнение по доходам  в сумме 1059,7 млн. рублей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исполнение по расходам – 1060,7млн. рублей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- дефицит составил – 1млн. рублей.(966 </w:t>
      </w:r>
      <w:proofErr w:type="spellStart"/>
      <w:r w:rsidRPr="0002790E">
        <w:rPr>
          <w:sz w:val="28"/>
          <w:szCs w:val="28"/>
        </w:rPr>
        <w:t>тыс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</w:t>
      </w:r>
      <w:proofErr w:type="spellEnd"/>
      <w:r w:rsidRPr="0002790E">
        <w:rPr>
          <w:sz w:val="28"/>
          <w:szCs w:val="28"/>
        </w:rPr>
        <w:t>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Исполнении бюджета за 2017 год по доходам  при плане 1063,9 млн. рублей составило 99,6 % или 1059,7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 xml:space="preserve">уб. Исполнение доходной части по налоговым и неналоговым доходам впервые за последние года составило 99,9 %, в предыдущие годы исполнение составляло более 100%., по безвозмездным поступлениям – 99,5%. Основной причиной невыполнение по налоговым и неналоговым это перерегистрация налогоплательщика </w:t>
      </w:r>
      <w:proofErr w:type="spellStart"/>
      <w:r w:rsidRPr="0002790E">
        <w:rPr>
          <w:sz w:val="28"/>
          <w:szCs w:val="28"/>
        </w:rPr>
        <w:t>Ингосттрах</w:t>
      </w:r>
      <w:proofErr w:type="spellEnd"/>
      <w:r w:rsidRPr="0002790E">
        <w:rPr>
          <w:sz w:val="28"/>
          <w:szCs w:val="28"/>
        </w:rPr>
        <w:t xml:space="preserve"> в городе Красноярске, и уменьшение поступлений по ЕНВД от предпринимателей в связи с сокращением объемов арендуемых площадей.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Структура доходов уже традиционно выглядит следующим образом: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- 81,8 % - 866,3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</w:t>
      </w:r>
      <w:r w:rsidR="0002790E" w:rsidRPr="0002790E">
        <w:rPr>
          <w:sz w:val="28"/>
          <w:szCs w:val="28"/>
        </w:rPr>
        <w:t>.,</w:t>
      </w:r>
      <w:r w:rsidRPr="0002790E">
        <w:rPr>
          <w:sz w:val="28"/>
          <w:szCs w:val="28"/>
        </w:rPr>
        <w:t xml:space="preserve"> безвозмездные поступления от бюджетов других уровней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- 18,2% - 193,3млн. рублей, это налоговые и неналоговые доходы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сумма налоговых и неналоговых доходов составляет 193,3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Основными налоговыми поступлениями в структуре собственных доходов</w:t>
      </w:r>
      <w:r w:rsidR="0002790E" w:rsidRPr="0002790E">
        <w:rPr>
          <w:sz w:val="28"/>
          <w:szCs w:val="28"/>
        </w:rPr>
        <w:t>,</w:t>
      </w:r>
      <w:r w:rsidRPr="0002790E">
        <w:rPr>
          <w:sz w:val="28"/>
          <w:szCs w:val="28"/>
        </w:rPr>
        <w:t xml:space="preserve"> как и в предыдущие годы являются: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52,1% НДФЛ  сумме 100,7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ублей,      (98,3 млн.)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13,9%  ЕНВД </w:t>
      </w:r>
      <w:proofErr w:type="gramStart"/>
      <w:r w:rsidRPr="0002790E">
        <w:rPr>
          <w:sz w:val="28"/>
          <w:szCs w:val="28"/>
        </w:rPr>
        <w:t>–в</w:t>
      </w:r>
      <w:proofErr w:type="gramEnd"/>
      <w:r w:rsidRPr="0002790E">
        <w:rPr>
          <w:sz w:val="28"/>
          <w:szCs w:val="28"/>
        </w:rPr>
        <w:t xml:space="preserve"> сумме 26,9 млн.рублей    (  29,6 </w:t>
      </w:r>
      <w:proofErr w:type="spellStart"/>
      <w:r w:rsidRPr="0002790E">
        <w:rPr>
          <w:sz w:val="28"/>
          <w:szCs w:val="28"/>
        </w:rPr>
        <w:t>млн</w:t>
      </w:r>
      <w:proofErr w:type="spellEnd"/>
      <w:r w:rsidRPr="0002790E">
        <w:rPr>
          <w:sz w:val="28"/>
          <w:szCs w:val="28"/>
        </w:rPr>
        <w:t>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13,3% имущественный и земельный  налоги в сумме 25,7млн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   (22,6млн)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11,0% Доходы от использования  муниципального  имущества и земли 21,2млн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    (21,8)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5,3%  Госпошлина </w:t>
      </w:r>
      <w:proofErr w:type="gramStart"/>
      <w:r w:rsidRPr="0002790E">
        <w:rPr>
          <w:sz w:val="28"/>
          <w:szCs w:val="28"/>
        </w:rPr>
        <w:t>–в</w:t>
      </w:r>
      <w:proofErr w:type="gramEnd"/>
      <w:r w:rsidRPr="0002790E">
        <w:rPr>
          <w:sz w:val="28"/>
          <w:szCs w:val="28"/>
        </w:rPr>
        <w:t xml:space="preserve"> сумме  10,2 млн.рублей   (11,8млн.)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2,3%   Штрафы в сумме 4,6 млн. рублей    (4,4 </w:t>
      </w:r>
      <w:proofErr w:type="spellStart"/>
      <w:r w:rsidRPr="0002790E">
        <w:rPr>
          <w:sz w:val="28"/>
          <w:szCs w:val="28"/>
        </w:rPr>
        <w:t>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</w:t>
      </w:r>
      <w:proofErr w:type="spellEnd"/>
      <w:r w:rsidRPr="0002790E">
        <w:rPr>
          <w:sz w:val="28"/>
          <w:szCs w:val="28"/>
        </w:rPr>
        <w:t>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0,9%  Налог на прибыль </w:t>
      </w:r>
      <w:proofErr w:type="gramStart"/>
      <w:r w:rsidRPr="0002790E">
        <w:rPr>
          <w:sz w:val="28"/>
          <w:szCs w:val="28"/>
        </w:rPr>
        <w:t>–в</w:t>
      </w:r>
      <w:proofErr w:type="gramEnd"/>
      <w:r w:rsidRPr="0002790E">
        <w:rPr>
          <w:sz w:val="28"/>
          <w:szCs w:val="28"/>
        </w:rPr>
        <w:t xml:space="preserve"> сумме 1,7 млн.рублей   (5,7 </w:t>
      </w:r>
      <w:proofErr w:type="spellStart"/>
      <w:r w:rsidRPr="0002790E">
        <w:rPr>
          <w:sz w:val="28"/>
          <w:szCs w:val="28"/>
        </w:rPr>
        <w:t>млн.руб</w:t>
      </w:r>
      <w:proofErr w:type="spellEnd"/>
      <w:r w:rsidRPr="0002790E">
        <w:rPr>
          <w:sz w:val="28"/>
          <w:szCs w:val="28"/>
        </w:rPr>
        <w:t>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1,2%  Прочие доходы </w:t>
      </w:r>
      <w:proofErr w:type="gramStart"/>
      <w:r w:rsidRPr="0002790E">
        <w:rPr>
          <w:sz w:val="28"/>
          <w:szCs w:val="28"/>
        </w:rPr>
        <w:t>–в</w:t>
      </w:r>
      <w:proofErr w:type="gramEnd"/>
      <w:r w:rsidRPr="0002790E">
        <w:rPr>
          <w:sz w:val="28"/>
          <w:szCs w:val="28"/>
        </w:rPr>
        <w:t xml:space="preserve"> сумме 2,3 млн.рублей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Исполнения собственных доходов составило 99,9%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Муниципальный долг на 01.01.2018 отсутствовал.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В структуре расходов</w:t>
      </w:r>
      <w:r w:rsidR="0002790E" w:rsidRPr="0002790E">
        <w:rPr>
          <w:sz w:val="28"/>
          <w:szCs w:val="28"/>
        </w:rPr>
        <w:t>:</w:t>
      </w:r>
      <w:r w:rsidRPr="0002790E">
        <w:rPr>
          <w:sz w:val="28"/>
          <w:szCs w:val="28"/>
        </w:rPr>
        <w:t xml:space="preserve">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68,2 %  приходится на оплату труда(723,3млн.р.)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5% коммунальные услуги(52,8 </w:t>
      </w:r>
      <w:proofErr w:type="spellStart"/>
      <w:r w:rsidRPr="0002790E">
        <w:rPr>
          <w:sz w:val="28"/>
          <w:szCs w:val="28"/>
        </w:rPr>
        <w:t>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</w:t>
      </w:r>
      <w:proofErr w:type="spellEnd"/>
      <w:r w:rsidRPr="0002790E">
        <w:rPr>
          <w:sz w:val="28"/>
          <w:szCs w:val="28"/>
        </w:rPr>
        <w:t>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2,5% питание детей в детских садах(26,3 </w:t>
      </w:r>
      <w:proofErr w:type="spellStart"/>
      <w:r w:rsidRPr="0002790E">
        <w:rPr>
          <w:sz w:val="28"/>
          <w:szCs w:val="28"/>
        </w:rPr>
        <w:t>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</w:t>
      </w:r>
      <w:proofErr w:type="spellEnd"/>
      <w:r w:rsidRPr="0002790E">
        <w:rPr>
          <w:sz w:val="28"/>
          <w:szCs w:val="28"/>
        </w:rPr>
        <w:t>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1,6% субсидия на  </w:t>
      </w:r>
      <w:proofErr w:type="spellStart"/>
      <w:r w:rsidRPr="0002790E">
        <w:rPr>
          <w:sz w:val="28"/>
          <w:szCs w:val="28"/>
        </w:rPr>
        <w:t>пассажироперевозки</w:t>
      </w:r>
      <w:proofErr w:type="spellEnd"/>
      <w:r w:rsidRPr="0002790E">
        <w:rPr>
          <w:sz w:val="28"/>
          <w:szCs w:val="28"/>
        </w:rPr>
        <w:t>(17млн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22,7% прочие расходы(241,3млн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Исполнение по расходам  составило 98.2 % или 1060.7 млн. рублей при плане 1080.3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 xml:space="preserve">уб. 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Общее неисполнение составило  – 19.6 млн. рублей из них:  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-за счет МБТ 13.3 </w:t>
      </w:r>
      <w:proofErr w:type="spellStart"/>
      <w:r w:rsidRPr="0002790E">
        <w:rPr>
          <w:sz w:val="28"/>
          <w:szCs w:val="28"/>
        </w:rPr>
        <w:t>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</w:t>
      </w:r>
      <w:proofErr w:type="spellEnd"/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-за счет средств бюджета 6.3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 (ст. 223-3,0 млн.руб. 1,2 млн.руб. - ФОТ, проценты - 495,0 тыс.руб., прочие – 1,6 млн. рублей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Неисполнение по отраслям: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в области  культуры 9,3 </w:t>
      </w:r>
      <w:proofErr w:type="spellStart"/>
      <w:r w:rsidRPr="0002790E">
        <w:rPr>
          <w:sz w:val="28"/>
          <w:szCs w:val="28"/>
        </w:rPr>
        <w:t>млн</w:t>
      </w:r>
      <w:proofErr w:type="spellEnd"/>
      <w:proofErr w:type="gramStart"/>
      <w:r w:rsidRPr="0002790E">
        <w:rPr>
          <w:sz w:val="28"/>
          <w:szCs w:val="28"/>
        </w:rPr>
        <w:t xml:space="preserve"> .</w:t>
      </w:r>
      <w:proofErr w:type="spellStart"/>
      <w:proofErr w:type="gramEnd"/>
      <w:r w:rsidRPr="0002790E">
        <w:rPr>
          <w:sz w:val="28"/>
          <w:szCs w:val="28"/>
        </w:rPr>
        <w:t>руб</w:t>
      </w:r>
      <w:proofErr w:type="spellEnd"/>
      <w:r w:rsidRPr="0002790E">
        <w:rPr>
          <w:sz w:val="28"/>
          <w:szCs w:val="28"/>
        </w:rPr>
        <w:t xml:space="preserve"> ( субсидия на приобретение оборудования для вновь вводимого здания МАУ «ЦКР»)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в области  образования – 2,2 млн. рублей (1,8 – обеспечение питанием детей без взимания родительской платы, 0,3 – выплаты мед</w:t>
      </w:r>
      <w:proofErr w:type="gramStart"/>
      <w:r w:rsidRPr="0002790E">
        <w:rPr>
          <w:sz w:val="28"/>
          <w:szCs w:val="28"/>
        </w:rPr>
        <w:t>.</w:t>
      </w:r>
      <w:proofErr w:type="gramEnd"/>
      <w:r w:rsidRPr="0002790E">
        <w:rPr>
          <w:sz w:val="28"/>
          <w:szCs w:val="28"/>
        </w:rPr>
        <w:t xml:space="preserve"> </w:t>
      </w:r>
      <w:proofErr w:type="gramStart"/>
      <w:r w:rsidRPr="0002790E">
        <w:rPr>
          <w:sz w:val="28"/>
          <w:szCs w:val="28"/>
        </w:rPr>
        <w:t>п</w:t>
      </w:r>
      <w:proofErr w:type="gramEnd"/>
      <w:r w:rsidRPr="0002790E">
        <w:rPr>
          <w:sz w:val="28"/>
          <w:szCs w:val="28"/>
        </w:rPr>
        <w:t>ерсоналу загородных оздоровительных лагерей и 0,1 – на сохранение и развитие материально-технической базы загородных лагерей)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в области ЖКХ 1,2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уб.(выпадающие доходы)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в области  соцзащит</w:t>
      </w:r>
      <w:proofErr w:type="gramStart"/>
      <w:r w:rsidRPr="0002790E">
        <w:rPr>
          <w:sz w:val="28"/>
          <w:szCs w:val="28"/>
        </w:rPr>
        <w:t>ы(</w:t>
      </w:r>
      <w:proofErr w:type="gramEnd"/>
      <w:r w:rsidRPr="0002790E">
        <w:rPr>
          <w:sz w:val="28"/>
          <w:szCs w:val="28"/>
        </w:rPr>
        <w:t>компенсация родительской платы) 0,6 млн.руб.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Неисполнение за счет собственных  средств в сумме 6,3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уб., в т.ч.: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финансовое обеспечение муниципальных учреждений в сумме 3,9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 (коммунальные,  прочие расходы ФОТ).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Содержание органов местного  самоуправления – 0,9 </w:t>
      </w:r>
      <w:proofErr w:type="spellStart"/>
      <w:proofErr w:type="gramStart"/>
      <w:r w:rsidRPr="0002790E">
        <w:rPr>
          <w:sz w:val="28"/>
          <w:szCs w:val="28"/>
        </w:rPr>
        <w:t>млн</w:t>
      </w:r>
      <w:proofErr w:type="spellEnd"/>
      <w:proofErr w:type="gramEnd"/>
      <w:r w:rsidRPr="0002790E">
        <w:rPr>
          <w:sz w:val="28"/>
          <w:szCs w:val="28"/>
        </w:rPr>
        <w:t xml:space="preserve"> (коммунальные, и ФОТ ).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Обслуживание муниципального долга- 0,5 млн. рублей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Структура  расходов по функциональной классификации выглядит следующим образом: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65,5 %  - образование(694,5 млн. руб.)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7,7 % -    культура и кинематография (81,3 млн. руб.)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6,6 %  - социальная политика (70,5 млн. руб.)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5,6 %   -  расходы на жилищно-коммунальное хозяйство (59,3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5,5 %   - национальная экономика (58,0 млн. руб.)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4,9 %   - общегосударственные вопросы (52,3 млн. руб.)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3,8 %   - физкультура и спорт (40,9 млн. руб.)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0,3% - национальная  безопасность (3,2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уб.)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 Бюджет 2017 году расходы бюджета осуществлялись в рамках муниципальных программ. Доля программных расходов составила 96,1 % (или 1019,8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>уб.) соответственно доля непрограммных расходов 3,9 %.  40,9 млн. рублей.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Доля и суммы муниципальных программ к общей сумме программных расходов представлена на слайде и выглядит следующим образом: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Среди муниципальных программ наибольший удельный вес приходится на МП «Развитие образования  муниципального образования город Шарыпово»  64,1 % или 653,9 млн. рублей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10,5 % или 106,8 млн. рублей - МП «Развитие культуры»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5,9 % или 60,1 млн. рублей </w:t>
      </w:r>
      <w:proofErr w:type="gramStart"/>
      <w:r w:rsidRPr="0002790E">
        <w:rPr>
          <w:sz w:val="28"/>
          <w:szCs w:val="28"/>
        </w:rPr>
        <w:t>–М</w:t>
      </w:r>
      <w:proofErr w:type="gramEnd"/>
      <w:r w:rsidRPr="0002790E">
        <w:rPr>
          <w:sz w:val="28"/>
          <w:szCs w:val="28"/>
        </w:rPr>
        <w:t>П «Социальная поддержка населения»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5,8 % (58,8 млн. рублей) – МП «Развитие физической культуры и спорта»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5,7 % (58,6 млн. рублей) - МП «Реформирования и модернизация ЖКХ»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5,3 % (53,8 млн. рублей)- МП «Развитие транспортной системы»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proofErr w:type="gramStart"/>
      <w:r w:rsidRPr="0002790E">
        <w:rPr>
          <w:sz w:val="28"/>
          <w:szCs w:val="28"/>
        </w:rPr>
        <w:t>0,8 % (7,8 млн. рублей - «Молодежь в ХХI веке»»,</w:t>
      </w:r>
      <w:proofErr w:type="gramEnd"/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1,9 % (20,0 млн. рублей) приходится на 4 программы - «МП «Развитие инвестиционной деятельности малого и среднего предпринимательства», «Управление муниципальным имуществом» «Управление муниципальными финансами», «Защита от чрезвычайных ситуаций  природного  и техногенного характера и обеспечение безопасности населения муниципального образования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Общий объем средств, не включенных в муниципальные программы составил в 2017 году – 40,9 млн</w:t>
      </w:r>
      <w:proofErr w:type="gramStart"/>
      <w:r w:rsidRPr="0002790E">
        <w:rPr>
          <w:sz w:val="28"/>
          <w:szCs w:val="28"/>
        </w:rPr>
        <w:t>.р</w:t>
      </w:r>
      <w:proofErr w:type="gramEnd"/>
      <w:r w:rsidRPr="0002790E">
        <w:rPr>
          <w:sz w:val="28"/>
          <w:szCs w:val="28"/>
        </w:rPr>
        <w:t xml:space="preserve">уб.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Не были включены в муниципальные программы расходы на обеспечение деятельности Шарыповского городского Совета депутатов, Контрольно-счетной палаты города Шарыпово. Также в муниципальные программы не вошли бюджетные ассигнования некоторых органов местного самоуправления: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Администрация города Шарыпово;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Администрация поселка Горячегорск в городе Шарыпово;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 xml:space="preserve">- Администрация поселка Дубинино города Шарыпово; 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Муниципальное казенное учреждение «Управление капитального строительства»;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Муниципальное казенное учреждение «Центр бухгалтерского учета и отчетности города Шарыпово».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proofErr w:type="gramStart"/>
      <w:r w:rsidRPr="0002790E">
        <w:rPr>
          <w:sz w:val="28"/>
          <w:szCs w:val="28"/>
        </w:rPr>
        <w:t>Заслушав отчет об исполнении городского бюджета за 2016 год участники публичных слушаний рекомендуют</w:t>
      </w:r>
      <w:proofErr w:type="gramEnd"/>
      <w:r w:rsidRPr="0002790E">
        <w:rPr>
          <w:sz w:val="28"/>
          <w:szCs w:val="28"/>
        </w:rPr>
        <w:t>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1. Шарыповскому городскому Совету депутатов: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  <w:r w:rsidRPr="0002790E">
        <w:rPr>
          <w:sz w:val="28"/>
          <w:szCs w:val="28"/>
        </w:rPr>
        <w:t>- принять на очередной сессии городского Совета депутатов Решение «Об утверждении отчета об исполнении бюджета города за 201</w:t>
      </w:r>
      <w:r w:rsidR="0002790E">
        <w:rPr>
          <w:sz w:val="28"/>
          <w:szCs w:val="28"/>
        </w:rPr>
        <w:t>7</w:t>
      </w:r>
      <w:r w:rsidRPr="0002790E">
        <w:rPr>
          <w:sz w:val="28"/>
          <w:szCs w:val="28"/>
        </w:rPr>
        <w:t xml:space="preserve"> год».</w:t>
      </w:r>
    </w:p>
    <w:p w:rsidR="00F17995" w:rsidRPr="0002790E" w:rsidRDefault="00F17995" w:rsidP="0002790E">
      <w:pPr>
        <w:ind w:firstLine="709"/>
        <w:jc w:val="both"/>
        <w:rPr>
          <w:sz w:val="28"/>
          <w:szCs w:val="28"/>
        </w:rPr>
      </w:pPr>
    </w:p>
    <w:p w:rsidR="00C63341" w:rsidRPr="0002790E" w:rsidRDefault="00C63341" w:rsidP="0002790E">
      <w:pPr>
        <w:ind w:firstLine="709"/>
        <w:jc w:val="both"/>
        <w:rPr>
          <w:sz w:val="28"/>
          <w:szCs w:val="28"/>
        </w:rPr>
      </w:pPr>
    </w:p>
    <w:sectPr w:rsidR="00C63341" w:rsidRPr="0002790E" w:rsidSect="000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C08"/>
    <w:multiLevelType w:val="hybridMultilevel"/>
    <w:tmpl w:val="876016B0"/>
    <w:lvl w:ilvl="0" w:tplc="0419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">
    <w:nsid w:val="530F2400"/>
    <w:multiLevelType w:val="hybridMultilevel"/>
    <w:tmpl w:val="881E80E2"/>
    <w:lvl w:ilvl="0" w:tplc="CAE8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09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F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C7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C9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4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00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C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CC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B40A53"/>
    <w:multiLevelType w:val="hybridMultilevel"/>
    <w:tmpl w:val="6DF24512"/>
    <w:lvl w:ilvl="0" w:tplc="34E80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AA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9E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349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C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A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E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0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9854188"/>
    <w:multiLevelType w:val="hybridMultilevel"/>
    <w:tmpl w:val="CFCEAEFA"/>
    <w:lvl w:ilvl="0" w:tplc="0419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995"/>
    <w:rsid w:val="0002790E"/>
    <w:rsid w:val="00162A7F"/>
    <w:rsid w:val="003C7B2A"/>
    <w:rsid w:val="004736C5"/>
    <w:rsid w:val="004A0161"/>
    <w:rsid w:val="00954DFD"/>
    <w:rsid w:val="009A3A7F"/>
    <w:rsid w:val="00C1302B"/>
    <w:rsid w:val="00C63341"/>
    <w:rsid w:val="00C73126"/>
    <w:rsid w:val="00F1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9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7995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7995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799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17995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99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799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79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17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F17995"/>
    <w:pPr>
      <w:spacing w:after="120"/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17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7995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7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rsid w:val="00F1799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17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F17995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F179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Заголовок3"/>
    <w:basedOn w:val="a"/>
    <w:rsid w:val="00F17995"/>
    <w:pPr>
      <w:ind w:firstLine="684"/>
    </w:pPr>
    <w:rPr>
      <w:b/>
      <w:sz w:val="28"/>
      <w:szCs w:val="28"/>
    </w:rPr>
  </w:style>
  <w:style w:type="paragraph" w:customStyle="1" w:styleId="ConsPlusCell">
    <w:name w:val="ConsPlusCell"/>
    <w:rsid w:val="00F1799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Кабакова Ксения Викторовна</cp:lastModifiedBy>
  <cp:revision>1</cp:revision>
  <cp:lastPrinted>2018-06-07T02:14:00Z</cp:lastPrinted>
  <dcterms:created xsi:type="dcterms:W3CDTF">2018-06-07T01:58:00Z</dcterms:created>
  <dcterms:modified xsi:type="dcterms:W3CDTF">2018-06-07T06:43:00Z</dcterms:modified>
</cp:coreProperties>
</file>