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Autospacing="0" w:before="0" w:afterAutospacing="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ab/>
        <w:tab/>
        <w:tab/>
        <w:t xml:space="preserve">           Итоговый протокол № 42</w:t>
      </w:r>
    </w:p>
    <w:p>
      <w:pPr>
        <w:pStyle w:val="NormalWeb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Autospacing="0" w:before="0" w:afterAutospacing="0" w:after="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общественной комиссии об итогах рейтингового голосования по выбору общественных территорий муниципального образования Красноярского края (городской округ города Шарыпово), подлежащих благоустройству в первоочередном порядке в 2021 году.</w:t>
      </w:r>
    </w:p>
    <w:p>
      <w:pPr>
        <w:pStyle w:val="NormalWeb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Autospacing="0" w:before="0" w:afterAutospacing="0" w:after="0"/>
        <w:jc w:val="center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</w:p>
    <w:p>
      <w:pPr>
        <w:pStyle w:val="NormalWeb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beforeAutospacing="0" w:before="0" w:afterAutospacing="0" w:after="0"/>
        <w:jc w:val="center"/>
        <w:rPr>
          <w:rFonts w:eastAsia="Calibri"/>
          <w:lang w:eastAsia="en-US"/>
        </w:rPr>
      </w:pPr>
      <w:r>
        <w:rPr/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ascii="Calibri" w:hAnsi="Calibri" w:eastAsia="Calibri" w:cs="" w:asciiTheme="minorHAnsi" w:cstheme="minorBidi" w:eastAsiaTheme="minorHAnsi" w:hAnsiTheme="minorHAnsi"/>
          <w:lang w:eastAsia="en-US"/>
        </w:rPr>
      </w:pPr>
      <w:r>
        <w:rPr>
          <w:rFonts w:eastAsia="Calibri" w:cs="" w:cstheme="minorBidi" w:eastAsiaTheme="minorHAnsi" w:ascii="Calibri" w:hAnsi="Calibri"/>
          <w:lang w:eastAsia="en-US"/>
        </w:rPr>
      </w:r>
    </w:p>
    <w:p>
      <w:pPr>
        <w:pStyle w:val="Normal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292" w:leader="none"/>
          <w:tab w:val="left" w:pos="6412" w:leader="none"/>
          <w:tab w:val="left" w:pos="7328" w:leader="none"/>
          <w:tab w:val="left" w:pos="9160" w:leader="none"/>
          <w:tab w:val="left" w:pos="9355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rFonts w:eastAsia="Calibri" w:eastAsiaTheme="minorHAnsi"/>
          <w:lang w:eastAsia="en-US"/>
        </w:rPr>
      </w:pPr>
      <w:r>
        <w:rPr>
          <w:rFonts w:eastAsia="Calibri" w:eastAsiaTheme="minorHAnsi"/>
          <w:lang w:eastAsia="en-US"/>
        </w:rPr>
        <w:t xml:space="preserve">г. Шарыпово, ул. Горького, д.14а </w:t>
        <w:tab/>
        <w:t xml:space="preserve">                                                                        18.02.2020г.                  </w:t>
        <w:tab/>
        <w:tab/>
        <w:tab/>
        <w:tab/>
        <w:t xml:space="preserve">         </w:t>
      </w:r>
    </w:p>
    <w:p>
      <w:pPr>
        <w:pStyle w:val="HTMLPreformatted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Присутствовали:</w:t>
      </w:r>
    </w:p>
    <w:p>
      <w:pPr>
        <w:pStyle w:val="HTMLPreformatted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</w:r>
    </w:p>
    <w:tbl>
      <w:tblPr>
        <w:tblW w:w="8931" w:type="dxa"/>
        <w:jc w:val="lef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61"/>
        <w:gridCol w:w="3975"/>
        <w:gridCol w:w="4395"/>
      </w:tblGrid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№</w:t>
            </w:r>
            <w:r>
              <w:rPr/>
              <w:t>п/п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Ф.И.О.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Должность 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Гудков Дмитрий Евгеньевич           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Первый заместитель Главы города Шарыпово, Председатель комиссии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Пименов Олег Александрович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Заместитель Главы города Шарыпово по общим вопросам, представитель по делам гражданской обороны, чрезвычайным ситуациям, пожарной безопасности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3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Шайганова Ирина Викторовна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Директор Муниципального казенного учреждения «Служба городского хозяйства», член комиссии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4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Чайников Вячеслав Николаевич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Заместитель директора Муниципального казенного учреждения «Служба городского хозяйства», член комиссии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5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Берестевич Оксана Николаевна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Заместитель директора Муниципального казенного учреждения «Служба городского хозяйства», секретарь комиссии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6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Рачеева Елена Викторовна    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Начальник отдела экономики и планирования Администрации  города Шарыпово, член комиссии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7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Буйницкая Лилия Фридриховна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Руководитель Управления образования Администрации г.Шарыпово, член комиссии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8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Когданина Людмила Антоновна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Начальник отдела спорта и молодежной политики Администрации города Шарыпово, член комиссии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9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Гроза Светлана Николаевна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Начальник отдела культуры Администрации города Шарыпово, член комиссии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Сухинин Никита Николаевич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Начальник отдела архитектуры и                                      градостроительства  Администрации города  Шарыпово - Главный архитектор, член комиссии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11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Явкина Ольга Рафисовна          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Член политсовета местного отделения партии «Единая Россия», член комиссии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12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Анфилофьева Светлана Федоровна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Представитель общественности, член комиссии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13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Лобарева Наталья Александровна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Представитель общественности, член комиссии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14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Жилейкин Александр Семенович       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Депутат Шарыповского городского Совета депутатов, член комиссии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15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Воронина Галина Юрьевна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Представитель общественности, член комиссии</w:t>
            </w:r>
          </w:p>
        </w:tc>
      </w:tr>
      <w:tr>
        <w:trPr/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16</w:t>
            </w:r>
          </w:p>
        </w:tc>
        <w:tc>
          <w:tcPr>
            <w:tcW w:w="3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Кравчук Елена Михайловна   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Представитель Управления социальной защиты населения Администрации г.Шарыпово, член комиссии</w:t>
            </w:r>
          </w:p>
        </w:tc>
      </w:tr>
    </w:tbl>
    <w:p>
      <w:pPr>
        <w:pStyle w:val="HTMLPreformatted"/>
        <w:rPr>
          <w:rFonts w:ascii="Times New Roman" w:hAnsi="Times New Roman" w:eastAsia="Calibri" w:cs="Times New Roman"/>
          <w:b/>
          <w:b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</w:r>
    </w:p>
    <w:p>
      <w:pPr>
        <w:pStyle w:val="Normal"/>
        <w:rPr/>
      </w:pPr>
      <w:r>
        <w:rPr/>
        <w:t>Отсутствовали:</w:t>
      </w:r>
    </w:p>
    <w:p>
      <w:pPr>
        <w:pStyle w:val="Normal"/>
        <w:rPr/>
      </w:pPr>
      <w:r>
        <w:rPr/>
      </w:r>
    </w:p>
    <w:tbl>
      <w:tblPr>
        <w:tblW w:w="8931" w:type="dxa"/>
        <w:jc w:val="left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68"/>
        <w:gridCol w:w="3968"/>
        <w:gridCol w:w="4395"/>
      </w:tblGrid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Асанова Анна Петровна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Председатель Шарыповского городского Совета депутатов, заместитель председателя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Дементьев Александр Николаевич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 xml:space="preserve">Начальник ОГИБДД МО МВД России «Шарыповский», член комиссии  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Яценко Юлия Владимировна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Представитель регионального отделения Общероссийского народного фронта в Красноярском крае, представитель общественности, член комиссии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Ворошилов Алексей Андреевич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почетный гражданин города Шарыпово</w:t>
            </w:r>
          </w:p>
          <w:p>
            <w:pPr>
              <w:pStyle w:val="Normal"/>
              <w:widowControl w:val="false"/>
              <w:rPr/>
            </w:pPr>
            <w:r>
              <w:rPr/>
              <w:t>представитель общественности,  член комиссии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Клевакина Елена Геннадьевна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Генеральный директор ООО КЦ «Профессионал», представитель проектной организации, член комиссии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6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Федурко Андрей Семенович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Председатель МООИ «За равные права», представитель общественности,</w:t>
            </w:r>
          </w:p>
          <w:p>
            <w:pPr>
              <w:pStyle w:val="Normal"/>
              <w:widowControl w:val="false"/>
              <w:rPr/>
            </w:pPr>
            <w:r>
              <w:rPr/>
              <w:t>член комиссии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7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Евсеич Егор Александрович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Капитан внутренней службы, заместитель начальника ПЧ-47 ФГКУ «11 отряд ФПС по Красноярскому краю»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8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Коренев Владимир Иванович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Представитель общественности, член комиссии</w:t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9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Трифонова Александра Анатольевна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Представитель общественности, член комиссии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  <w:tr>
        <w:trPr/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10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Сердюкова Лариса Юрьевна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widowControl w:val="false"/>
              <w:rPr/>
            </w:pPr>
            <w:r>
              <w:rPr/>
              <w:t>Представитель общественности, член комиссии</w:t>
            </w:r>
          </w:p>
          <w:p>
            <w:pPr>
              <w:pStyle w:val="Normal"/>
              <w:widowControl w:val="false"/>
              <w:rPr/>
            </w:pPr>
            <w:r>
              <w:rPr/>
            </w:r>
          </w:p>
        </w:tc>
      </w:tr>
    </w:tbl>
    <w:p>
      <w:pPr>
        <w:pStyle w:val="HTMLPreformatted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</w:r>
    </w:p>
    <w:p>
      <w:pPr>
        <w:pStyle w:val="HTMLPreformatted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ИТОГИ ГОЛОСОВАНИЯ:</w:t>
      </w:r>
    </w:p>
    <w:p>
      <w:pPr>
        <w:pStyle w:val="HTMLPreformatted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</w:r>
    </w:p>
    <w:p>
      <w:pPr>
        <w:pStyle w:val="HTMLPreformatted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1. Число граждан, принявших участие в                         11547    (одиннадцать тысяч пятьсот                                  голосовании на момент окончания голосования                          сорок семь)                                                                               </w:t>
      </w:r>
    </w:p>
    <w:p>
      <w:pPr>
        <w:pStyle w:val="HTMLPreformatted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ab/>
        <w:tab/>
        <w:tab/>
        <w:tab/>
        <w:tab/>
      </w:r>
    </w:p>
    <w:p>
      <w:pPr>
        <w:pStyle w:val="HTMLPreformatted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</w:r>
    </w:p>
    <w:p>
      <w:pPr>
        <w:pStyle w:val="HTMLPreformatted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2. Число бюллетеней, выданных                                      11556    (одиннадцать тысяч  пятьсот         </w:t>
      </w:r>
    </w:p>
    <w:p>
      <w:pPr>
        <w:pStyle w:val="HTMLPreformatted"/>
        <w:ind w:left="6900" w:hanging="6720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общественной комиссией</w:t>
        <w:tab/>
        <w:tab/>
        <w:tab/>
        <w:t xml:space="preserve">                пятьдесят шесть)   </w:t>
      </w:r>
    </w:p>
    <w:p>
      <w:pPr>
        <w:pStyle w:val="HTMLPreformatted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</w:r>
    </w:p>
    <w:p>
      <w:pPr>
        <w:pStyle w:val="HTMLPreformatted"/>
        <w:ind w:left="6900" w:hanging="6900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3. Число погашенных бюллетеней  </w:t>
      </w:r>
      <w:r>
        <w:rPr>
          <w:rFonts w:eastAsia="Calibri" w:cs="Times New Roman" w:ascii="Times New Roman" w:hAnsi="Times New Roman"/>
          <w:color w:val="FF0000"/>
          <w:sz w:val="24"/>
          <w:szCs w:val="24"/>
          <w:lang w:eastAsia="en-US"/>
        </w:rPr>
        <w:tab/>
        <w:tab/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                   9          (девять)                       </w:t>
      </w:r>
    </w:p>
    <w:p>
      <w:pPr>
        <w:pStyle w:val="HTMLPreformatted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</w:r>
    </w:p>
    <w:p>
      <w:pPr>
        <w:pStyle w:val="HTMLPreformatted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4. Число бюллетеней в урнах для голосования               11547     (одиннадцать тысяч пятьсот                     </w:t>
      </w:r>
    </w:p>
    <w:p>
      <w:pPr>
        <w:pStyle w:val="HTMLPreformatted"/>
        <w:rPr>
          <w:rFonts w:ascii="Times New Roman" w:hAnsi="Times New Roman" w:eastAsia="Calibri" w:cs="Times New Roman"/>
          <w:b/>
          <w:b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   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>и полученных с Сайтов</w:t>
      </w: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  <w:t xml:space="preserve"> </w:t>
        <w:tab/>
        <w:tab/>
        <w:tab/>
        <w:tab/>
        <w:tab/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   сорок семь)</w:t>
      </w: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  <w:t xml:space="preserve">    </w:t>
      </w:r>
    </w:p>
    <w:p>
      <w:pPr>
        <w:pStyle w:val="HTMLPreformatted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b/>
          <w:sz w:val="24"/>
          <w:szCs w:val="24"/>
          <w:lang w:eastAsia="en-US"/>
        </w:rPr>
        <w:t xml:space="preserve">    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ab/>
        <w:tab/>
        <w:t xml:space="preserve">                                  </w:t>
        <w:tab/>
        <w:tab/>
        <w:tab/>
        <w:tab/>
      </w:r>
      <w:r>
        <w:rPr>
          <w:rFonts w:eastAsia="Calibri" w:cs="Times New Roman" w:ascii="Times New Roman" w:hAnsi="Times New Roman"/>
          <w:color w:val="FF0000"/>
          <w:sz w:val="24"/>
          <w:szCs w:val="24"/>
          <w:lang w:eastAsia="en-US"/>
        </w:rPr>
        <w:t xml:space="preserve">       </w:t>
      </w:r>
    </w:p>
    <w:p>
      <w:pPr>
        <w:pStyle w:val="HTMLPreformatted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>5. Число недействительных бюллетеней</w:t>
        <w:tab/>
        <w:tab/>
        <w:t xml:space="preserve">   2852      (две тысячи восемьсот       </w:t>
      </w:r>
    </w:p>
    <w:p>
      <w:pPr>
        <w:pStyle w:val="HTMLPreformatted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</w:tabs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ab/>
        <w:tab/>
        <w:tab/>
        <w:tab/>
        <w:tab/>
        <w:tab/>
        <w:tab/>
        <w:tab/>
        <w:tab/>
        <w:t xml:space="preserve">   пятьдесят два) </w:t>
      </w:r>
    </w:p>
    <w:p>
      <w:pPr>
        <w:pStyle w:val="HTMLPreformatted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</w:tabs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  </w:t>
      </w:r>
    </w:p>
    <w:p>
      <w:pPr>
        <w:pStyle w:val="HTMLPreformatted"/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6. Число действительных бюллетеней                             8695  (восемь тысяч шестьсот                                                                                  </w:t>
      </w:r>
    </w:p>
    <w:p>
      <w:pPr>
        <w:pStyle w:val="HTMLPreformatted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</w:tabs>
        <w:rPr>
          <w:rFonts w:ascii="Times New Roman" w:hAnsi="Times New Roman" w:eastAsia="Calibri" w:cs="Times New Roman"/>
          <w:sz w:val="24"/>
          <w:szCs w:val="24"/>
          <w:lang w:eastAsia="en-US"/>
        </w:rPr>
      </w:pPr>
      <w:r>
        <w:rPr>
          <w:rFonts w:eastAsia="Calibri" w:cs="Times New Roman" w:ascii="Times New Roman" w:hAnsi="Times New Roman"/>
          <w:sz w:val="24"/>
          <w:szCs w:val="24"/>
          <w:lang w:eastAsia="en-US"/>
        </w:rPr>
        <w:t xml:space="preserve"> </w:t>
      </w:r>
      <w:r>
        <w:rPr>
          <w:rFonts w:eastAsia="Calibri" w:cs="Times New Roman" w:ascii="Times New Roman" w:hAnsi="Times New Roman"/>
          <w:sz w:val="24"/>
          <w:szCs w:val="24"/>
          <w:lang w:eastAsia="en-US"/>
        </w:rPr>
        <w:tab/>
        <w:tab/>
        <w:tab/>
        <w:tab/>
        <w:tab/>
        <w:tab/>
        <w:tab/>
        <w:tab/>
        <w:t xml:space="preserve">           девяносто пять)</w:t>
      </w:r>
    </w:p>
    <w:p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7. Наименование общественных территорий:  </w:t>
      </w:r>
    </w:p>
    <w:p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4"/>
        <w:tblW w:w="9351" w:type="dxa"/>
        <w:jc w:val="left"/>
        <w:tblInd w:w="-147" w:type="dxa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671"/>
        <w:gridCol w:w="4679"/>
      </w:tblGrid>
      <w:tr>
        <w:trPr/>
        <w:tc>
          <w:tcPr>
            <w:tcW w:w="4671" w:type="dxa"/>
            <w:tcBorders/>
            <w:shd w:fill="auto" w:val="clear"/>
          </w:tcPr>
          <w:p>
            <w:pPr>
              <w:pStyle w:val="HTMLPreformatte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Наименование общественной территории  </w:t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HTMLPreformatted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Количество голосов (цифрами/прописью)</w:t>
            </w:r>
          </w:p>
          <w:p>
            <w:pPr>
              <w:pStyle w:val="HTMLPreformatted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4671" w:type="dxa"/>
            <w:tcBorders/>
            <w:shd w:fill="auto" w:val="clear"/>
          </w:tcPr>
          <w:p>
            <w:pPr>
              <w:pStyle w:val="HTMLPreformatted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456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Сквер «Молодежный» г.п. Дубинино</w:t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HTMLPreformatted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4692</w:t>
            </w:r>
          </w:p>
          <w:p>
            <w:pPr>
              <w:pStyle w:val="HTMLPreformatted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(четыре тысячи шестьсот девяносто два)</w:t>
            </w:r>
          </w:p>
        </w:tc>
      </w:tr>
      <w:tr>
        <w:trPr/>
        <w:tc>
          <w:tcPr>
            <w:tcW w:w="4671" w:type="dxa"/>
            <w:tcBorders/>
            <w:shd w:fill="auto" w:val="clear"/>
          </w:tcPr>
          <w:p>
            <w:pPr>
              <w:pStyle w:val="HTMLPreformatte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Парк «Зеленый островок» г. Шарыпово</w:t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HTMLPreformatted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3291</w:t>
            </w:r>
          </w:p>
          <w:p>
            <w:pPr>
              <w:pStyle w:val="HTMLPreformatted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(три тысячи двести девяносто один)</w:t>
            </w:r>
          </w:p>
        </w:tc>
      </w:tr>
      <w:tr>
        <w:trPr/>
        <w:tc>
          <w:tcPr>
            <w:tcW w:w="4671" w:type="dxa"/>
            <w:tcBorders/>
            <w:shd w:fill="auto" w:val="clear"/>
          </w:tcPr>
          <w:p>
            <w:pPr>
              <w:pStyle w:val="HTMLPreformatte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HTMLPreformatte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Сквер «Шахтерский» г.п. Дубинино</w:t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HTMLPreformatted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2759</w:t>
            </w:r>
          </w:p>
          <w:p>
            <w:pPr>
              <w:pStyle w:val="HTMLPreformatted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(две тысячи семьсот пятьдесят девять)</w:t>
            </w:r>
          </w:p>
        </w:tc>
      </w:tr>
      <w:tr>
        <w:trPr/>
        <w:tc>
          <w:tcPr>
            <w:tcW w:w="4671" w:type="dxa"/>
            <w:tcBorders/>
            <w:shd w:fill="auto" w:val="clear"/>
          </w:tcPr>
          <w:p>
            <w:pPr>
              <w:pStyle w:val="HTMLPreformatte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Сквер «Комсомольский» г.Шарыпово</w:t>
            </w:r>
          </w:p>
          <w:p>
            <w:pPr>
              <w:pStyle w:val="HTMLPreformatte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HTMLPreformatted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713</w:t>
            </w:r>
          </w:p>
          <w:p>
            <w:pPr>
              <w:pStyle w:val="HTMLPreformatted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(семьсот тринадцать)</w:t>
            </w:r>
          </w:p>
        </w:tc>
      </w:tr>
      <w:tr>
        <w:trPr/>
        <w:tc>
          <w:tcPr>
            <w:tcW w:w="4671" w:type="dxa"/>
            <w:tcBorders/>
            <w:shd w:fill="auto" w:val="clear"/>
          </w:tcPr>
          <w:p>
            <w:pPr>
              <w:pStyle w:val="HTMLPreformatte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Сквер «Революции»  г. Шарыпово</w:t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HTMLPreformatted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443</w:t>
            </w:r>
          </w:p>
          <w:p>
            <w:pPr>
              <w:pStyle w:val="HTMLPreformatted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(четыреста сорок три)</w:t>
            </w:r>
          </w:p>
        </w:tc>
      </w:tr>
      <w:tr>
        <w:trPr/>
        <w:tc>
          <w:tcPr>
            <w:tcW w:w="4671" w:type="dxa"/>
            <w:tcBorders/>
            <w:shd w:fill="auto" w:val="clear"/>
          </w:tcPr>
          <w:p>
            <w:pPr>
              <w:pStyle w:val="HTMLPreformatte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HTMLPreformatted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4679" w:type="dxa"/>
            <w:tcBorders/>
            <w:shd w:fill="auto" w:val="clear"/>
          </w:tcPr>
          <w:p>
            <w:pPr>
              <w:pStyle w:val="HTMLPreformatted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  <w:p>
            <w:pPr>
              <w:pStyle w:val="HTMLPreformatted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11898 </w:t>
            </w:r>
          </w:p>
          <w:p>
            <w:pPr>
              <w:pStyle w:val="HTMLPreformatted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(одиннадцать тысяч восемьсот девяносто восемь)</w:t>
            </w:r>
          </w:p>
        </w:tc>
      </w:tr>
    </w:tbl>
    <w:p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Председатель общественной</w:t>
      </w:r>
    </w:p>
    <w:p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ком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иссии                                                        Гудков Д.Е.              _______________________</w:t>
      </w:r>
    </w:p>
    <w:p>
      <w:pPr>
        <w:pStyle w:val="HTMLPreformatte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cs="Times New Roman" w:ascii="Times New Roman" w:hAnsi="Times New Roman"/>
        </w:rPr>
        <w:t>(ФИО)                                               (подпись)</w:t>
      </w:r>
    </w:p>
    <w:p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Секретарь общественной </w:t>
      </w:r>
    </w:p>
    <w:p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комиссии                                                        Берестевич О.Н.      _______________________</w:t>
      </w:r>
    </w:p>
    <w:p>
      <w:pPr>
        <w:pStyle w:val="HTMLPreformatte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</w:t>
      </w:r>
      <w:r>
        <w:rPr>
          <w:rFonts w:cs="Times New Roman" w:ascii="Times New Roman" w:hAnsi="Times New Roman"/>
        </w:rPr>
        <w:t>(ФИО)                                               (подпись)</w:t>
      </w:r>
    </w:p>
    <w:p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Члены общественной комиссии:</w:t>
        <w:tab/>
        <w:t xml:space="preserve">           </w:t>
      </w:r>
    </w:p>
    <w:p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 xml:space="preserve">            Пименов О.А.         _______________________</w:t>
      </w:r>
    </w:p>
    <w:p>
      <w:pPr>
        <w:pStyle w:val="HTMLPreformatted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</w:tabs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 xml:space="preserve">    </w:t>
      </w:r>
      <w:r>
        <w:rPr>
          <w:rFonts w:cs="Times New Roman" w:ascii="Times New Roman" w:hAnsi="Times New Roman"/>
        </w:rPr>
        <w:t>(ФИО)</w:t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 xml:space="preserve">     </w:t>
      </w:r>
      <w:r>
        <w:rPr>
          <w:rFonts w:cs="Times New Roman" w:ascii="Times New Roman" w:hAnsi="Times New Roman"/>
        </w:rPr>
        <w:t>(подпись)</w:t>
      </w:r>
    </w:p>
    <w:p>
      <w:pPr>
        <w:pStyle w:val="HTMLPreformatte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</w:t>
      </w:r>
    </w:p>
    <w:p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 xml:space="preserve">            Шайганова И.В.      _______________________</w:t>
      </w:r>
    </w:p>
    <w:p>
      <w:pPr>
        <w:pStyle w:val="HTMLPreformatte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cs="Times New Roman" w:ascii="Times New Roman" w:hAnsi="Times New Roman"/>
        </w:rPr>
        <w:t>(ФИО)                                            (подпись)</w:t>
      </w:r>
    </w:p>
    <w:p>
      <w:pPr>
        <w:pStyle w:val="HTMLPreformatte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ab/>
        <w:tab/>
        <w:tab/>
        <w:tab/>
        <w:t xml:space="preserve">            </w:t>
      </w:r>
    </w:p>
    <w:p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 xml:space="preserve">            Чайников В.Н.        _______________________</w:t>
      </w:r>
    </w:p>
    <w:p>
      <w:pPr>
        <w:pStyle w:val="HTMLPreformatte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</w:t>
      </w:r>
      <w:r>
        <w:rPr>
          <w:rFonts w:cs="Times New Roman" w:ascii="Times New Roman" w:hAnsi="Times New Roman"/>
        </w:rPr>
        <w:t>(ФИО)                                          (подпись)</w:t>
      </w:r>
    </w:p>
    <w:p>
      <w:pPr>
        <w:pStyle w:val="HTMLPreformatte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 xml:space="preserve">            Рачеева Е.В.           _______________________</w:t>
      </w:r>
    </w:p>
    <w:p>
      <w:pPr>
        <w:pStyle w:val="HTMLPreformatte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</w:t>
      </w:r>
      <w:r>
        <w:rPr>
          <w:rFonts w:cs="Times New Roman" w:ascii="Times New Roman" w:hAnsi="Times New Roman"/>
        </w:rPr>
        <w:t>(ФИО)                                           (подпись)</w:t>
      </w:r>
    </w:p>
    <w:p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</w:t>
      </w: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 xml:space="preserve">           Буйницкая Л.Ф.     _______________________                                    </w:t>
      </w:r>
    </w:p>
    <w:p>
      <w:pPr>
        <w:pStyle w:val="HTMLPreformatte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cs="Times New Roman" w:ascii="Times New Roman" w:hAnsi="Times New Roman"/>
        </w:rPr>
        <w:t>(ФИО)                                           (подпись)</w:t>
      </w:r>
    </w:p>
    <w:p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</w:t>
      </w:r>
    </w:p>
    <w:p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 xml:space="preserve">            Когданина Л.А.      _______________________</w:t>
      </w:r>
    </w:p>
    <w:p>
      <w:pPr>
        <w:pStyle w:val="HTMLPreformatte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</w:t>
      </w:r>
      <w:r>
        <w:rPr>
          <w:rFonts w:cs="Times New Roman" w:ascii="Times New Roman" w:hAnsi="Times New Roman"/>
        </w:rPr>
        <w:t>(ФИО)                                      (подпись)</w:t>
      </w:r>
    </w:p>
    <w:p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 xml:space="preserve">            </w:t>
      </w:r>
    </w:p>
    <w:p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 xml:space="preserve">             Гроза С.Н.            _______________________</w:t>
      </w:r>
    </w:p>
    <w:p>
      <w:pPr>
        <w:pStyle w:val="HTMLPreformatte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</w:t>
      </w:r>
      <w:r>
        <w:rPr>
          <w:rFonts w:cs="Times New Roman" w:ascii="Times New Roman" w:hAnsi="Times New Roman"/>
        </w:rPr>
        <w:t>(ФИО)                                      (подпись)</w:t>
      </w:r>
    </w:p>
    <w:p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</w:t>
      </w:r>
      <w:r>
        <w:rPr>
          <w:rFonts w:cs="Times New Roman" w:ascii="Times New Roman" w:hAnsi="Times New Roman"/>
          <w:sz w:val="24"/>
          <w:szCs w:val="24"/>
        </w:rPr>
        <w:t>Сухинин Н. Н.     _______________________</w:t>
      </w:r>
    </w:p>
    <w:p>
      <w:pPr>
        <w:pStyle w:val="HTMLPreformatte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</w:t>
      </w:r>
      <w:r>
        <w:rPr>
          <w:rFonts w:cs="Times New Roman" w:ascii="Times New Roman" w:hAnsi="Times New Roman"/>
        </w:rPr>
        <w:t>(ФИО)                                      (подпись)</w:t>
      </w:r>
    </w:p>
    <w:p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ab/>
        <w:tab/>
        <w:tab/>
        <w:tab/>
        <w:t xml:space="preserve">            </w:t>
      </w:r>
    </w:p>
    <w:p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 xml:space="preserve">            Анфилофьева С.Ф. _______________________</w:t>
      </w:r>
    </w:p>
    <w:p>
      <w:pPr>
        <w:pStyle w:val="HTMLPreformatte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</w:t>
      </w:r>
      <w:r>
        <w:rPr>
          <w:rFonts w:cs="Times New Roman" w:ascii="Times New Roman" w:hAnsi="Times New Roman"/>
        </w:rPr>
        <w:t>(ФИО)                                     (подпись)</w:t>
      </w:r>
    </w:p>
    <w:p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 xml:space="preserve">             Лобарева Н.А.        _______________________</w:t>
      </w:r>
    </w:p>
    <w:p>
      <w:pPr>
        <w:pStyle w:val="HTMLPreformatte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cs="Times New Roman" w:ascii="Times New Roman" w:hAnsi="Times New Roman"/>
        </w:rPr>
        <w:t>(ФИО)                                    (подпись)</w:t>
      </w:r>
    </w:p>
    <w:p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 xml:space="preserve">            </w:t>
      </w:r>
    </w:p>
    <w:p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 xml:space="preserve">              </w:t>
      </w:r>
    </w:p>
    <w:p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ab/>
        <w:tab/>
        <w:tab/>
        <w:tab/>
        <w:t xml:space="preserve">              Воронина Г.Ю.       _______________________</w:t>
      </w:r>
    </w:p>
    <w:p>
      <w:pPr>
        <w:pStyle w:val="HTMLPreformatte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</w:t>
      </w:r>
      <w:r>
        <w:rPr>
          <w:rFonts w:cs="Times New Roman" w:ascii="Times New Roman" w:hAnsi="Times New Roman"/>
        </w:rPr>
        <w:t>(ФИО)                                        (подпись)</w:t>
      </w:r>
    </w:p>
    <w:p>
      <w:pPr>
        <w:pStyle w:val="HTMLPreformatted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ab/>
        <w:t xml:space="preserve">                    </w:t>
        <w:tab/>
        <w:tab/>
        <w:tab/>
        <w:t xml:space="preserve"> Явкина О. Р.     _______________________</w:t>
      </w:r>
    </w:p>
    <w:p>
      <w:pPr>
        <w:pStyle w:val="HTMLPreformatte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  </w:t>
      </w:r>
      <w:r>
        <w:rPr>
          <w:rFonts w:cs="Times New Roman" w:ascii="Times New Roman" w:hAnsi="Times New Roman"/>
        </w:rPr>
        <w:t>(ФИО)                                        (подпись)</w:t>
      </w:r>
    </w:p>
    <w:p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</w:t>
      </w:r>
    </w:p>
    <w:p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Жилейкин А.С.      _______________________</w:t>
      </w:r>
    </w:p>
    <w:p>
      <w:pPr>
        <w:pStyle w:val="HTMLPreformatte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</w:t>
      </w:r>
      <w:r>
        <w:rPr>
          <w:rFonts w:cs="Times New Roman" w:ascii="Times New Roman" w:hAnsi="Times New Roman"/>
        </w:rPr>
        <w:t>(ФИО)                                       (подпись)</w:t>
      </w:r>
    </w:p>
    <w:p>
      <w:pPr>
        <w:pStyle w:val="HTMLPreformatted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 xml:space="preserve"> </w:t>
      </w:r>
    </w:p>
    <w:p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</w:t>
      </w:r>
      <w:r>
        <w:rPr>
          <w:rFonts w:cs="Times New Roman" w:ascii="Times New Roman" w:hAnsi="Times New Roman"/>
          <w:sz w:val="24"/>
          <w:szCs w:val="24"/>
        </w:rPr>
        <w:t>Кравчук Е.М.</w:t>
      </w:r>
      <w:r>
        <w:rPr>
          <w:rFonts w:cs="Times New Roman" w:ascii="Times New Roman" w:hAnsi="Times New Roman"/>
          <w:color w:val="FF0000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_______________________</w:t>
      </w:r>
    </w:p>
    <w:p>
      <w:pPr>
        <w:pStyle w:val="HTMLPreformatte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                                                                                          </w:t>
      </w:r>
      <w:r>
        <w:rPr>
          <w:rFonts w:cs="Times New Roman" w:ascii="Times New Roman" w:hAnsi="Times New Roman"/>
        </w:rPr>
        <w:t>(ФИО)                                       (подпись)</w:t>
      </w:r>
    </w:p>
    <w:p>
      <w:pPr>
        <w:pStyle w:val="HTMLPreformatted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 xml:space="preserve">   </w:t>
      </w:r>
    </w:p>
    <w:p>
      <w:pPr>
        <w:pStyle w:val="HTMLPreformatted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ab/>
        <w:tab/>
        <w:t xml:space="preserve">           </w:t>
      </w:r>
      <w:r>
        <w:rPr>
          <w:rFonts w:cs="Times New Roman" w:ascii="Times New Roman" w:hAnsi="Times New Roman"/>
          <w:color w:val="FF0000"/>
        </w:rPr>
        <w:tab/>
        <w:tab/>
        <w:t xml:space="preserve">            </w:t>
      </w:r>
      <w:r>
        <w:rPr>
          <w:rFonts w:cs="Times New Roman" w:ascii="Times New Roman" w:hAnsi="Times New Roman"/>
          <w:color w:val="FF0000"/>
          <w:sz w:val="24"/>
          <w:szCs w:val="24"/>
        </w:rPr>
        <w:tab/>
        <w:tab/>
        <w:t xml:space="preserve">            </w:t>
      </w:r>
    </w:p>
    <w:p>
      <w:pPr>
        <w:pStyle w:val="HTMLPreformatted"/>
        <w:rPr>
          <w:rFonts w:ascii="Times New Roman" w:hAnsi="Times New Roman" w:cs="Times New Roman"/>
          <w:color w:val="FF0000"/>
        </w:rPr>
      </w:pPr>
      <w:r>
        <w:rPr>
          <w:rFonts w:cs="Times New Roman" w:ascii="Times New Roman" w:hAnsi="Times New Roman"/>
          <w:color w:val="FF0000"/>
        </w:rPr>
      </w:r>
    </w:p>
    <w:p>
      <w:pPr>
        <w:pStyle w:val="HTMLPreformatted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color w:val="FF0000"/>
          <w:sz w:val="24"/>
          <w:szCs w:val="24"/>
        </w:rPr>
        <w:tab/>
        <w:tab/>
        <w:tab/>
        <w:tab/>
        <w:t xml:space="preserve">            </w:t>
      </w:r>
    </w:p>
    <w:p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</w:t>
      </w:r>
    </w:p>
    <w:p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   </w:t>
      </w:r>
      <w:r>
        <w:rPr>
          <w:rFonts w:cs="Times New Roman" w:ascii="Times New Roman" w:hAnsi="Times New Roman"/>
          <w:sz w:val="24"/>
          <w:szCs w:val="24"/>
        </w:rPr>
        <w:t>Протокол подписан «_____» _______ 20_____ года в ____ часов ____ минут</w:t>
      </w:r>
    </w:p>
    <w:p>
      <w:pPr>
        <w:pStyle w:val="HTMLPreformatted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707" w:header="0" w:top="1134" w:footer="0" w:bottom="851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32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f6ca3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link w:val="10"/>
    <w:uiPriority w:val="9"/>
    <w:qFormat/>
    <w:rsid w:val="000a4cb3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TML" w:customStyle="1">
    <w:name w:val="Стандартный HTML Знак"/>
    <w:basedOn w:val="DefaultParagraphFont"/>
    <w:link w:val="HTML"/>
    <w:uiPriority w:val="99"/>
    <w:qFormat/>
    <w:rsid w:val="000f6ca3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0a06c6"/>
    <w:rPr>
      <w:rFonts w:ascii="Segoe UI" w:hAnsi="Segoe UI" w:eastAsia="Times New Roman" w:cs="Segoe UI"/>
      <w:sz w:val="18"/>
      <w:szCs w:val="18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0a4cb3"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qFormat/>
    <w:rsid w:val="000f6ca3"/>
    <w:pPr>
      <w:spacing w:beforeAutospacing="1" w:afterAutospacing="1"/>
    </w:pPr>
    <w:rPr/>
  </w:style>
  <w:style w:type="paragraph" w:styleId="HTMLPreformatted">
    <w:name w:val="HTML Preformatted"/>
    <w:basedOn w:val="Normal"/>
    <w:link w:val="HTML0"/>
    <w:uiPriority w:val="99"/>
    <w:unhideWhenUsed/>
    <w:qFormat/>
    <w:rsid w:val="000f6ca3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0a06c6"/>
    <w:pPr/>
    <w:rPr>
      <w:rFonts w:ascii="Segoe UI" w:hAnsi="Segoe UI" w:cs="Segoe UI"/>
      <w:sz w:val="18"/>
      <w:szCs w:val="18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39"/>
    <w:rsid w:val="00835551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1">
    <w:name w:val="Сетка таблицы1"/>
    <w:basedOn w:val="a1"/>
    <w:uiPriority w:val="39"/>
    <w:rsid w:val="00cf044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Application>LibreOffice/6.0.7.3$Linux_X86_64 LibreOffice_project/00m0$Build-3</Application>
  <Pages>4</Pages>
  <Words>601</Words>
  <Characters>4703</Characters>
  <CharactersWithSpaces>8938</CharactersWithSpaces>
  <Paragraphs>173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2020-02-26T01:18:00Z</dcterms:created>
  <dc:creator>Оксана</dc:creator>
  <dc:description/>
  <dc:language>ru-RU</dc:language>
  <cp:lastModifiedBy/>
  <cp:lastPrinted>2020-02-26T03:54:00Z</cp:lastPrinted>
  <dcterms:modified xsi:type="dcterms:W3CDTF">2020-03-06T11:50:24Z</dcterms:modified>
  <cp:revision>22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