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rPr>
          <w:szCs w:val="28"/>
        </w:rPr>
      </w:pPr>
      <w:r>
        <w:rPr>
          <w:szCs w:val="28"/>
        </w:rPr>
        <w:t xml:space="preserve">ПРОТОКОЛ № 1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«Рассмотрения и оценки заявок на участие в открытом аукционе»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662311, город Шарыпово, микрорайон Пионерный, 27-2                                    </w:t>
      </w:r>
      <w:r>
        <w:rPr>
          <w:b/>
        </w:rPr>
        <w:t>24  мая</w:t>
      </w:r>
      <w:r>
        <w:rPr>
          <w:b/>
        </w:rPr>
        <w:t xml:space="preserve"> 2016 г.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1.</w:t>
      </w:r>
    </w:p>
    <w:tbl>
      <w:tblPr>
        <w:tblW w:w="10064" w:type="dxa"/>
        <w:jc w:val="left"/>
        <w:tblInd w:w="2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3098"/>
        <w:gridCol w:w="6965"/>
      </w:tblGrid>
      <w:tr>
        <w:trPr/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Открытый аукцион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проводит:</w:t>
            </w:r>
          </w:p>
        </w:tc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Муниципальное предприятие «Департамент недвижимости» г. Шарыпово</w:t>
            </w:r>
          </w:p>
        </w:tc>
      </w:tr>
      <w:tr>
        <w:trPr/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Место нахождения:</w:t>
            </w:r>
          </w:p>
        </w:tc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город Шарыпово, микрорайон Пионерный, 27-2</w:t>
            </w:r>
          </w:p>
        </w:tc>
      </w:tr>
      <w:tr>
        <w:trPr/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Почтовый адрес</w:t>
            </w:r>
          </w:p>
        </w:tc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662311, Красноярский край, город Шарыпово, микрорайон Пионерный, 27-2</w:t>
            </w:r>
          </w:p>
        </w:tc>
      </w:tr>
      <w:tr>
        <w:trPr/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Адрес электронной почты:</w:t>
            </w:r>
          </w:p>
        </w:tc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lang w:val="en-US"/>
              </w:rPr>
              <w:t>E-mail: DEPNEDVIJIMOSTI@yandex.ru</w:t>
            </w:r>
          </w:p>
        </w:tc>
      </w:tr>
      <w:tr>
        <w:trPr/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Номер контактного телефона:</w:t>
            </w:r>
          </w:p>
        </w:tc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8(39153) 3-01-21, 23-6-54</w:t>
            </w:r>
          </w:p>
        </w:tc>
      </w:tr>
      <w:tr>
        <w:trPr>
          <w:trHeight w:val="408" w:hRule="atLeast"/>
        </w:trPr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Время проведения торгов:</w:t>
            </w:r>
          </w:p>
        </w:tc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10-00 часов </w:t>
            </w:r>
            <w:r>
              <w:rPr/>
              <w:t>25</w:t>
            </w:r>
            <w:r>
              <w:rPr/>
              <w:t xml:space="preserve"> </w:t>
            </w:r>
            <w:r>
              <w:rPr/>
              <w:t>мая</w:t>
            </w:r>
            <w:r>
              <w:rPr/>
              <w:t xml:space="preserve"> 2016 года</w:t>
            </w:r>
          </w:p>
        </w:tc>
      </w:tr>
    </w:tbl>
    <w:p>
      <w:pPr>
        <w:pStyle w:val="Normal"/>
        <w:tabs>
          <w:tab w:val="left" w:pos="709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b/>
        </w:rPr>
        <w:t>2. Наименование предмета аукциона:</w:t>
      </w:r>
      <w:r>
        <w:rPr/>
        <w:t xml:space="preserve"> открытый аукцион на «право заключения договоров аренды нежилых помещений,  закрепленных за МП «Департамент недвижимости» г. Шарыпово на праве хозяйственного ведения.</w:t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ListParagraph"/>
        <w:keepNext/>
        <w:widowControl w:val="false"/>
        <w:suppressLineNumbers/>
        <w:suppressAutoHyphens w:val="true"/>
        <w:ind w:left="0" w:hanging="0"/>
        <w:jc w:val="both"/>
        <w:rPr/>
      </w:pPr>
      <w:r>
        <w:rPr>
          <w:b/>
          <w:sz w:val="24"/>
          <w:szCs w:val="24"/>
          <w:u w:val="single"/>
        </w:rPr>
        <w:t>Основания проведения аукциона:</w:t>
      </w:r>
      <w:r>
        <w:rPr>
          <w:sz w:val="24"/>
          <w:szCs w:val="24"/>
        </w:rPr>
        <w:t xml:space="preserve"> Согласование Комитета по управлению муниципальным имуществом и земельными отношениями Администрации г. Шарыпово № 92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28.04</w:t>
      </w:r>
      <w:r>
        <w:rPr>
          <w:sz w:val="24"/>
          <w:szCs w:val="24"/>
        </w:rPr>
        <w:t xml:space="preserve">.2016 г., </w:t>
      </w:r>
      <w:bookmarkStart w:id="0" w:name="__DdeLink__1166_948366892"/>
      <w:r>
        <w:rPr>
          <w:sz w:val="24"/>
          <w:szCs w:val="24"/>
        </w:rPr>
        <w:t xml:space="preserve">Приказ МП «Департамента недвижимости» г. Шарыпово № </w:t>
      </w:r>
      <w:r>
        <w:rPr>
          <w:sz w:val="24"/>
          <w:szCs w:val="24"/>
        </w:rPr>
        <w:t>36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28.04</w:t>
      </w:r>
      <w:r>
        <w:rPr>
          <w:sz w:val="24"/>
          <w:szCs w:val="24"/>
        </w:rPr>
        <w:t>.2016 г.</w:t>
      </w:r>
      <w:bookmarkEnd w:id="0"/>
      <w:r>
        <w:rPr>
          <w:sz w:val="24"/>
          <w:szCs w:val="24"/>
        </w:rPr>
        <w:t xml:space="preserve">, Приказ МП «Департамента недвижимости» г. Шарыпово № </w:t>
      </w:r>
      <w:r>
        <w:rPr>
          <w:sz w:val="24"/>
          <w:szCs w:val="24"/>
        </w:rPr>
        <w:t>37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19.05</w:t>
      </w:r>
      <w:r>
        <w:rPr>
          <w:sz w:val="24"/>
          <w:szCs w:val="24"/>
        </w:rPr>
        <w:t>.2016 г.</w:t>
      </w:r>
    </w:p>
    <w:p>
      <w:pPr>
        <w:pStyle w:val="Style23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Style23"/>
        <w:ind w:left="0" w:hanging="0"/>
        <w:jc w:val="both"/>
        <w:rPr/>
      </w:pPr>
      <w:r>
        <w:rPr>
          <w:b/>
        </w:rPr>
        <w:t>3</w:t>
      </w:r>
      <w:r>
        <w:rPr/>
        <w:t>. На заседании комиссии по рассмотрению и оценке заявок на участие в открытом аукционе присутствовали:</w:t>
      </w:r>
    </w:p>
    <w:p>
      <w:pPr>
        <w:pStyle w:val="Style23"/>
        <w:ind w:left="0" w:hanging="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Председатель комиссии:</w:t>
      </w:r>
    </w:p>
    <w:tbl>
      <w:tblPr>
        <w:tblW w:w="1003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860"/>
        <w:gridCol w:w="6169"/>
      </w:tblGrid>
      <w:tr>
        <w:trPr/>
        <w:tc>
          <w:tcPr>
            <w:tcW w:w="386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Любченко Сергей Валерьевич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69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</w:t>
            </w:r>
            <w:r>
              <w:rPr/>
              <w:t xml:space="preserve">иректор МП «Департамент недвижимости»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/>
              <w:t>г. Шарыпово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  <w:t>Члены комиссии:</w:t>
      </w:r>
    </w:p>
    <w:tbl>
      <w:tblPr>
        <w:tblW w:w="10067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22"/>
        <w:gridCol w:w="6144"/>
      </w:tblGrid>
      <w:tr>
        <w:trPr>
          <w:trHeight w:val="1668" w:hRule="atLeast"/>
        </w:trPr>
        <w:tc>
          <w:tcPr>
            <w:tcW w:w="392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sz w:val="24"/>
                <w:szCs w:val="24"/>
              </w:rPr>
              <w:t>Мальцева Наталья Егоровна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Ибрагимова Назиля Имамвердиевна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14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Главный бухгалтер</w:t>
            </w:r>
            <w:r>
              <w:rPr/>
              <w:t xml:space="preserve"> МП «Департамент недвижимости»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г. Шарыпово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 по правовым вопросам МП «Департамент недвижимости» г.Шарыпово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922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14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927" w:hRule="atLeast"/>
        </w:trPr>
        <w:tc>
          <w:tcPr>
            <w:tcW w:w="392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Пилимонкина Татьяна Викторовна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Ерошкина Екатерина Васильевна</w:t>
            </w:r>
          </w:p>
        </w:tc>
        <w:tc>
          <w:tcPr>
            <w:tcW w:w="614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и земельными отношениями Администрации г.Шарыпово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Ведущий специалист по имущественным отношениям Комитета по управлению муниципальным имуществом и земельными отношениями Администрации г.Шарыпово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       </w:t>
      </w:r>
      <w:r>
        <w:rPr/>
        <w:t>Заседание проводится в  присутствии  5 членов комиссии.  Кворум имеется, комиссия правомочна.</w:t>
      </w:r>
    </w:p>
    <w:p>
      <w:pPr>
        <w:pStyle w:val="Normal"/>
        <w:rPr/>
      </w:pPr>
      <w:r>
        <w:rPr>
          <w:color w:val="000000"/>
        </w:rPr>
        <w:t xml:space="preserve">Информационное сообщение размещено на официальном сайте торгов </w:t>
      </w:r>
      <w:hyperlink r:id="rId2">
        <w:r>
          <w:rPr>
            <w:rStyle w:val="Style14"/>
            <w:color w:val="000000"/>
          </w:rPr>
          <w:t>www.torgi.gov.ru</w:t>
        </w:r>
      </w:hyperlink>
      <w:r>
        <w:rPr>
          <w:color w:val="000000"/>
        </w:rPr>
        <w:t xml:space="preserve">., </w:t>
      </w:r>
      <w:r>
        <w:rPr>
          <w:color w:val="000000"/>
          <w:u w:val="single"/>
        </w:rPr>
        <w:t>www.gorodsharypovo.ru</w:t>
      </w:r>
      <w:r>
        <w:rPr>
          <w:color w:val="000000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4. Наименование имущества на право заключения договора аренды в отношении, которого проводится открытый аукцион и иные позволяющие его индивидуализировать данные (характеристика имущества)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Таблица 1</w:t>
      </w:r>
    </w:p>
    <w:tbl>
      <w:tblPr>
        <w:tblW w:w="10773" w:type="dxa"/>
        <w:jc w:val="left"/>
        <w:tblInd w:w="-4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851"/>
        <w:gridCol w:w="6662"/>
        <w:gridCol w:w="1276"/>
        <w:gridCol w:w="1983"/>
      </w:tblGrid>
      <w:tr>
        <w:trPr>
          <w:trHeight w:val="720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объекта,</w:t>
            </w:r>
          </w:p>
          <w:p>
            <w:pPr>
              <w:pStyle w:val="Normal"/>
              <w:jc w:val="center"/>
              <w:rPr/>
            </w:pPr>
            <w:r>
              <w:rPr/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</w:t>
            </w:r>
          </w:p>
          <w:p>
            <w:pPr>
              <w:pStyle w:val="Normal"/>
              <w:spacing w:before="0"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кв.м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76" w:before="0"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Начальная цена, </w:t>
            </w:r>
          </w:p>
          <w:p>
            <w:pPr>
              <w:pStyle w:val="Normal"/>
              <w:spacing w:before="0" w:after="12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</w:tc>
      </w:tr>
      <w:tr>
        <w:trPr>
          <w:trHeight w:val="720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Часть нежилого помещения № 30 (комната № 3), площадью 12,8 кв.м, расположенного по адресу: РФ, Красноярский край, г. Шарыпово, рп. Дубинино, ул. Шахтерская, д. 7.</w:t>
            </w:r>
          </w:p>
          <w:p>
            <w:pPr>
              <w:pStyle w:val="Normal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Целевое назначение: торгово-офисное.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Calibri"/>
                <w:lang w:eastAsia="en-US"/>
              </w:rPr>
              <w:t>12,8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before="0" w:after="120"/>
              <w:contextualSpacing/>
              <w:jc w:val="center"/>
              <w:rPr/>
            </w:pP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000,00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>
          <w:b/>
        </w:rPr>
        <w:t xml:space="preserve">Срок действия договора аренды для лота № 1 — </w:t>
      </w:r>
      <w:r>
        <w:rPr>
          <w:b/>
        </w:rPr>
        <w:t>11 (одиннадцать) месяцев</w:t>
      </w:r>
      <w:r>
        <w:rPr>
          <w:b/>
        </w:rPr>
        <w:t xml:space="preserve"> с момента подписания договора.</w:t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>
          <w:b/>
          <w:color w:val="000000"/>
          <w:spacing w:val="1"/>
        </w:rPr>
        <w:t>5</w:t>
      </w:r>
      <w:r>
        <w:rPr>
          <w:b/>
        </w:rPr>
        <w:t xml:space="preserve">. Процедура рассмотрения и оценки заявок </w:t>
      </w:r>
      <w:r>
        <w:rPr/>
        <w:t xml:space="preserve">проводилась комиссией в период с 10 часов 00 минут местного времени </w:t>
      </w:r>
      <w:r>
        <w:rPr/>
        <w:t>24</w:t>
      </w:r>
      <w:r>
        <w:rPr/>
        <w:t xml:space="preserve"> </w:t>
      </w:r>
      <w:r>
        <w:rPr/>
        <w:t>мая</w:t>
      </w:r>
      <w:r>
        <w:rPr/>
        <w:t xml:space="preserve"> 2016 года и до 10 часов </w:t>
      </w:r>
      <w:r>
        <w:rPr/>
        <w:t>15</w:t>
      </w:r>
      <w:r>
        <w:rPr/>
        <w:t xml:space="preserve"> минут местного времени </w:t>
      </w:r>
      <w:r>
        <w:rPr/>
        <w:t>24 мая</w:t>
      </w:r>
      <w:r>
        <w:rPr/>
        <w:t xml:space="preserve"> 2016 года по адресу: 662311, Красноярский край, г. Шарыпово, мкр. Пионерный, 27-2,  кабинет 301.</w:t>
      </w:r>
    </w:p>
    <w:p>
      <w:pPr>
        <w:pStyle w:val="Style23"/>
        <w:ind w:left="0" w:hanging="0"/>
        <w:jc w:val="both"/>
        <w:rPr/>
      </w:pPr>
      <w:r>
        <w:rPr>
          <w:b/>
        </w:rPr>
        <w:t xml:space="preserve">6. С даты начала срока подачи заявок на участие </w:t>
      </w:r>
      <w:r>
        <w:rPr/>
        <w:t xml:space="preserve">в открытом аукционе с 09:00 часов местного времени </w:t>
      </w:r>
      <w:r>
        <w:rPr/>
        <w:t>30.04.</w:t>
      </w:r>
      <w:r>
        <w:rPr/>
        <w:t xml:space="preserve">2016 года и до даты окончания срока подачи заявок до 17:00 часов местного времени </w:t>
      </w:r>
      <w:r>
        <w:rPr/>
        <w:t>23.05</w:t>
      </w:r>
      <w:r>
        <w:rPr/>
        <w:t>.2016 года подана 1 (одна) заявка на участие в открытом аукционе, согласно журналу регистрации заявок на участие в открытом аукционе (приложение № 1 к Протоколу №1 «Рассмотрения и оценки заявок на участие в открытом аукционе»).</w:t>
      </w:r>
    </w:p>
    <w:p>
      <w:pPr>
        <w:pStyle w:val="Style23"/>
        <w:ind w:left="0" w:hanging="0"/>
        <w:jc w:val="both"/>
        <w:rPr>
          <w:b/>
          <w:b/>
        </w:rPr>
      </w:pPr>
      <w:r>
        <w:rPr/>
        <w:t>Претенденты, признанные участниками аукциона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 уведомления по почте заказным письмом. (Таблица №2)</w:t>
      </w:r>
    </w:p>
    <w:p>
      <w:pPr>
        <w:pStyle w:val="Style23"/>
        <w:ind w:left="0" w:right="0" w:hanging="0"/>
        <w:jc w:val="right"/>
        <w:rPr>
          <w:b/>
          <w:b/>
        </w:rPr>
      </w:pPr>
      <w:r>
        <w:rPr>
          <w:b/>
        </w:rPr>
        <w:t>Таблица №2</w:t>
      </w:r>
    </w:p>
    <w:tbl>
      <w:tblPr>
        <w:tblW w:w="10310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815"/>
        <w:gridCol w:w="1624"/>
        <w:gridCol w:w="7871"/>
      </w:tblGrid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Style23"/>
              <w:ind w:left="0" w:hanging="0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Style23"/>
              <w:ind w:left="0" w:hanging="0"/>
              <w:jc w:val="center"/>
              <w:rPr/>
            </w:pPr>
            <w:r>
              <w:rPr/>
              <w:t>лота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Style23"/>
              <w:ind w:left="0" w:hanging="0"/>
              <w:jc w:val="center"/>
              <w:rPr/>
            </w:pPr>
            <w:r>
              <w:rPr/>
              <w:t>Регистрационный номер заявок</w:t>
            </w:r>
          </w:p>
        </w:tc>
        <w:tc>
          <w:tcPr>
            <w:tcW w:w="7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Style23"/>
              <w:ind w:left="0" w:hanging="0"/>
              <w:rPr/>
            </w:pPr>
            <w:r>
              <w:rPr/>
              <w:t>Наименование (для юридического лица), Ф.И.О. (для физического лица), юридический адрес, документы приложенные к заявке на участие в аукционе:</w:t>
            </w:r>
          </w:p>
        </w:tc>
      </w:tr>
      <w:tr>
        <w:trPr>
          <w:trHeight w:val="1731" w:hRule="atLeast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  <w:t>Лот № 1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Style23"/>
              <w:ind w:lef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yle23"/>
              <w:ind w:left="0" w:hanging="0"/>
              <w:jc w:val="both"/>
              <w:rPr/>
            </w:pPr>
            <w:r>
              <w:rPr>
                <w:b/>
              </w:rPr>
              <w:t xml:space="preserve">Заявитель: </w:t>
            </w:r>
            <w:r>
              <w:rPr>
                <w:b/>
              </w:rPr>
              <w:t>Общество с ограниченной ответственностью «Диалог»</w:t>
            </w:r>
          </w:p>
          <w:p>
            <w:pPr>
              <w:pStyle w:val="Style23"/>
              <w:ind w:left="0" w:hanging="0"/>
              <w:jc w:val="both"/>
              <w:rPr/>
            </w:pPr>
            <w:r>
              <w:rPr>
                <w:b/>
              </w:rPr>
              <w:t>Адрес:</w:t>
            </w:r>
            <w:r>
              <w:rPr/>
              <w:t xml:space="preserve"> Красноярский край, </w:t>
            </w:r>
            <w:r>
              <w:rPr>
                <w:b/>
              </w:rPr>
              <w:t xml:space="preserve"> </w:t>
            </w:r>
            <w:r>
              <w:rPr/>
              <w:t xml:space="preserve">г. Шарыпово, </w:t>
            </w:r>
            <w:r>
              <w:rPr/>
              <w:t>мкр. Пионерный, д. 43, пом. 7</w:t>
            </w:r>
          </w:p>
          <w:p>
            <w:pPr>
              <w:pStyle w:val="Style23"/>
              <w:ind w:left="0" w:hanging="0"/>
              <w:jc w:val="both"/>
              <w:rPr/>
            </w:pPr>
            <w:r>
              <w:rPr>
                <w:b/>
              </w:rPr>
              <w:t xml:space="preserve">Представленные документы: </w:t>
            </w:r>
            <w:r>
              <w:rPr/>
              <w:t xml:space="preserve">заявка на участие, опись документов входящих в состав заявки, </w:t>
            </w:r>
            <w:r>
              <w:rPr/>
              <w:t>выписка из Единого государственного реестра юридических лиц, Копия приказа № 1 от 16.02.2015 г., Заявление от 10.05.2016 г. б/н, копия Устава, копия свидетельства о постановке на учет российской организации в налоговом органе по месту ее нахождения, копия свидетельства о государственной регистрации юридического лица</w:t>
            </w:r>
            <w:r>
              <w:rPr/>
              <w:t>.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  <w:t>Решение аукционной комиссии:</w:t>
      </w:r>
    </w:p>
    <w:p>
      <w:pPr>
        <w:pStyle w:val="Style23"/>
        <w:ind w:left="0" w:hanging="0"/>
        <w:jc w:val="both"/>
        <w:rPr/>
      </w:pPr>
      <w:r>
        <w:rPr>
          <w:b/>
        </w:rPr>
        <w:t xml:space="preserve">1) На участие в аукционе по лоту № 1 была подана одна заявка от </w:t>
      </w:r>
      <w:r>
        <w:rPr>
          <w:b/>
        </w:rPr>
        <w:t>Общества с ограниченной ответственностью «Диалог».</w:t>
      </w:r>
      <w:r>
        <w:rPr>
          <w:b/>
        </w:rPr>
        <w:t xml:space="preserve"> Указанная заявка и заявитель соответствует требованиям и условиям предусмотренным документацией об аукционе. </w:t>
      </w:r>
    </w:p>
    <w:p>
      <w:pPr>
        <w:pStyle w:val="Normal"/>
        <w:ind w:firstLine="540"/>
        <w:jc w:val="both"/>
        <w:rPr>
          <w:b/>
          <w:b/>
          <w:bCs/>
        </w:rPr>
      </w:pPr>
      <w:r>
        <w:rPr>
          <w:b/>
          <w:bCs/>
        </w:rPr>
        <w:t xml:space="preserve">Аукцион по лоту № 1 признан несостоявшимся по причине подачи единственной заявки на участие в аукционе. Согласно п. 151 Приказа </w:t>
      </w:r>
      <w:r>
        <w:rPr>
          <w:b/>
        </w:rPr>
        <w:t>Федеральной Антимонопольной службы  от 10 февраля 2010 г. № 67 «О порядке проведения конкурсов или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 отношении 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b/>
          <w:bCs/>
        </w:rPr>
        <w:t xml:space="preserve"> с лицом, подавшим единственную заявку на участие в аукционе, заключается договор аренды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</w:t>
      </w:r>
    </w:p>
    <w:p>
      <w:pPr>
        <w:pStyle w:val="Style23"/>
        <w:ind w:left="0" w:hanging="0"/>
        <w:jc w:val="both"/>
        <w:rPr/>
      </w:pPr>
      <w:r>
        <w:rPr>
          <w:b/>
        </w:rPr>
        <w:tab/>
        <w:t xml:space="preserve">Единственный заявитель по лоту № 1 </w:t>
      </w:r>
      <w:r>
        <w:rPr>
          <w:b/>
        </w:rPr>
        <w:t>Общество с ограниченной ответственностью «Диалог»</w:t>
      </w:r>
      <w:r>
        <w:rPr>
          <w:b/>
        </w:rPr>
        <w:t xml:space="preserve"> – </w:t>
      </w:r>
      <w:r>
        <w:rPr>
          <w:b/>
        </w:rPr>
        <w:t>4</w:t>
      </w:r>
      <w:r>
        <w:rPr>
          <w:b/>
        </w:rPr>
        <w:t xml:space="preserve"> 0</w:t>
      </w:r>
      <w:r>
        <w:rPr>
          <w:rFonts w:eastAsia="Calibri"/>
          <w:b/>
          <w:lang w:eastAsia="en-US"/>
        </w:rPr>
        <w:t xml:space="preserve">00,00 </w:t>
      </w:r>
      <w:r>
        <w:rPr>
          <w:b/>
        </w:rPr>
        <w:t>руб. в месяц. Срок аренды –</w:t>
      </w:r>
      <w:r>
        <w:rPr>
          <w:b/>
        </w:rPr>
        <w:t>11 (одиннадцать)</w:t>
      </w:r>
      <w:r>
        <w:rPr>
          <w:b/>
        </w:rPr>
        <w:t xml:space="preserve"> </w:t>
      </w:r>
      <w:r>
        <w:rPr>
          <w:b/>
        </w:rPr>
        <w:t>месяцев</w:t>
      </w:r>
      <w:r>
        <w:rPr>
          <w:b/>
        </w:rPr>
        <w:t>.</w:t>
      </w:r>
    </w:p>
    <w:p>
      <w:pPr>
        <w:pStyle w:val="Normal"/>
        <w:ind w:firstLine="540"/>
        <w:jc w:val="both"/>
        <w:rPr/>
      </w:pPr>
      <w:r>
        <w:rPr>
          <w:b/>
          <w:bCs/>
        </w:rPr>
        <w:t xml:space="preserve">Договор может быть заключен </w:t>
      </w:r>
      <w:r>
        <w:rPr>
          <w:b/>
        </w:rPr>
        <w:t xml:space="preserve">не ранее чем через </w:t>
      </w:r>
      <w:r>
        <w:rPr>
          <w:b/>
          <w:bCs/>
        </w:rPr>
        <w:t xml:space="preserve">10 (десять) дней со дня размещения на официальном сайте торгов </w:t>
      </w:r>
      <w:r>
        <w:rPr>
          <w:b/>
        </w:rPr>
        <w:t xml:space="preserve">Протокола № 1 «Рассмотрения и оценки заявок на участие в открытом аукционе» от </w:t>
      </w:r>
      <w:r>
        <w:rPr>
          <w:b/>
        </w:rPr>
        <w:t>24.05</w:t>
      </w:r>
      <w:r>
        <w:rPr>
          <w:b/>
        </w:rPr>
        <w:t>.2016 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Настоящий протокол составлен в двух экземплярах и размещен на официальных сайтах </w:t>
      </w:r>
      <w:hyperlink r:id="rId3">
        <w:r>
          <w:rPr>
            <w:rStyle w:val="Style14"/>
            <w:color w:val="00000A"/>
            <w:lang w:val="en-US"/>
          </w:rPr>
          <w:t>www</w:t>
        </w:r>
        <w:r>
          <w:rPr>
            <w:rStyle w:val="Style14"/>
            <w:color w:val="00000A"/>
          </w:rPr>
          <w:t>.</w:t>
        </w:r>
        <w:r>
          <w:rPr>
            <w:rStyle w:val="Style14"/>
            <w:color w:val="00000A"/>
            <w:lang w:val="en-US"/>
          </w:rPr>
          <w:t>torgi</w:t>
        </w:r>
        <w:r>
          <w:rPr>
            <w:rStyle w:val="Style14"/>
            <w:color w:val="00000A"/>
          </w:rPr>
          <w:t>.</w:t>
        </w:r>
        <w:r>
          <w:rPr>
            <w:rStyle w:val="Style14"/>
            <w:color w:val="00000A"/>
            <w:lang w:val="en-US"/>
          </w:rPr>
          <w:t>gov</w:t>
        </w:r>
        <w:r>
          <w:rPr>
            <w:rStyle w:val="Style14"/>
            <w:color w:val="00000A"/>
          </w:rPr>
          <w:t>.</w:t>
        </w:r>
        <w:r>
          <w:rPr>
            <w:rStyle w:val="Style14"/>
            <w:color w:val="00000A"/>
            <w:lang w:val="en-US"/>
          </w:rPr>
          <w:t>ru</w:t>
        </w:r>
      </w:hyperlink>
      <w:r>
        <w:rPr/>
        <w:t>,</w:t>
      </w:r>
      <w:r>
        <w:rPr>
          <w:color w:val="000000"/>
        </w:rPr>
        <w:t xml:space="preserve"> </w:t>
      </w:r>
      <w:bookmarkStart w:id="1" w:name="__DdeLink__3460_306396930"/>
      <w:r>
        <w:rPr>
          <w:color w:val="000000"/>
          <w:u w:val="single"/>
        </w:rPr>
        <w:t>www.gorodsharypovo.ru</w:t>
      </w:r>
      <w:bookmarkEnd w:id="1"/>
      <w:r>
        <w:rPr/>
        <w:t xml:space="preserve">., подлежит хранению в течение трех лет с даты подведения итогов настоящего аукциона  у уполномоченного лица. </w:t>
      </w:r>
    </w:p>
    <w:p>
      <w:pPr>
        <w:pStyle w:val="Normal"/>
        <w:jc w:val="both"/>
        <w:rPr/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 w:val="false"/>
          <w:bCs w:val="false"/>
          <w:sz w:val="24"/>
          <w:szCs w:val="24"/>
        </w:rPr>
        <w:t>При рассмотрении заявок на участие в аукционе проводилась аудиозапись.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Подписи:</w:t>
      </w:r>
    </w:p>
    <w:p>
      <w:pPr>
        <w:pStyle w:val="Normal"/>
        <w:rPr>
          <w:b/>
          <w:b/>
        </w:rPr>
      </w:pPr>
      <w:r>
        <w:rPr>
          <w:b/>
        </w:rPr>
        <w:t>Председатель комиссии:</w:t>
      </w:r>
    </w:p>
    <w:p>
      <w:pPr>
        <w:pStyle w:val="Normal"/>
        <w:rPr/>
      </w:pPr>
      <w:r>
        <w:rPr/>
        <w:t xml:space="preserve">                                             </w:t>
      </w:r>
      <w:r>
        <w:rPr/>
        <w:t>___________________ Любченко Сергей Валерьевич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Члены комиссии</w:t>
      </w:r>
      <w:r>
        <w:rPr/>
        <w:t xml:space="preserve">:             ___________________ </w:t>
      </w:r>
      <w:r>
        <w:rPr>
          <w:sz w:val="24"/>
          <w:szCs w:val="24"/>
        </w:rPr>
        <w:t>Мальцева Наталья Егоровна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</w:t>
      </w:r>
      <w:r>
        <w:rPr/>
        <w:t>___________________ Ибрагимова Назиля Имамвердиевна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  <w:t xml:space="preserve">                                             </w:t>
      </w:r>
      <w:r>
        <w:rPr>
          <w:sz w:val="20"/>
          <w:szCs w:val="20"/>
        </w:rPr>
        <w:t xml:space="preserve">_______________________ </w:t>
      </w:r>
      <w:r>
        <w:rPr/>
        <w:t>Пилимонкина Татьяна Викторовна</w:t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left" w:pos="2740" w:leader="none"/>
        </w:tabs>
        <w:rPr/>
      </w:pPr>
      <w:r>
        <w:rPr/>
        <w:tab/>
        <w:t>___________________ Ерошкина Екатерина Васильевна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№1</w:t>
      </w:r>
    </w:p>
    <w:p>
      <w:pPr>
        <w:pStyle w:val="Style23"/>
        <w:jc w:val="right"/>
        <w:rPr/>
      </w:pPr>
      <w:r>
        <w:rPr/>
        <w:t>к Протоколу №1«Рассмотрения и оценки заявок</w:t>
      </w:r>
    </w:p>
    <w:p>
      <w:pPr>
        <w:pStyle w:val="Style23"/>
        <w:ind w:left="0" w:hanging="0"/>
        <w:jc w:val="right"/>
        <w:rPr/>
      </w:pPr>
      <w:r>
        <w:rPr/>
        <w:t>на участие в открытом аукционе» от «</w:t>
      </w:r>
      <w:r>
        <w:rPr/>
        <w:t>24</w:t>
      </w:r>
      <w:r>
        <w:rPr/>
        <w:t xml:space="preserve">» </w:t>
      </w:r>
      <w:r>
        <w:rPr/>
        <w:t>мая</w:t>
      </w:r>
      <w:r>
        <w:rPr/>
        <w:t xml:space="preserve"> 2016 г.</w:t>
      </w:r>
    </w:p>
    <w:p>
      <w:pPr>
        <w:pStyle w:val="Style23"/>
        <w:ind w:left="0" w:hanging="0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ЖУРНАЛ РЕГИСТРАЦИИ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заявок на участие в открытом аукционе</w:t>
      </w:r>
    </w:p>
    <w:tbl>
      <w:tblPr>
        <w:tblW w:w="1016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798"/>
        <w:gridCol w:w="1560"/>
        <w:gridCol w:w="1560"/>
        <w:gridCol w:w="4817"/>
        <w:gridCol w:w="1426"/>
      </w:tblGrid>
      <w:tr>
        <w:trPr>
          <w:trHeight w:val="1094" w:hRule="atLeast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поступления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(для юридического лица), фамилия, имя, отчество (для физического лица) заявителя 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bookmarkStart w:id="2" w:name="_GoBack"/>
            <w:bookmarkEnd w:id="2"/>
            <w:r>
              <w:rPr>
                <w:b/>
                <w:sz w:val="20"/>
                <w:szCs w:val="20"/>
              </w:rPr>
              <w:t>Форма (бумажный носитель, электронный документ)</w:t>
            </w:r>
          </w:p>
        </w:tc>
      </w:tr>
      <w:tr>
        <w:trPr/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10.05</w:t>
            </w:r>
            <w:r>
              <w:rPr/>
              <w:t>.2016 г.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09:15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Style23"/>
              <w:ind w:lef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Общество с ограниченной ответственностью «Диалог», в лице директора Котлова Евгения Павловича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Бумажный носитель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Итого количество заявок: ________ 1_____(одна) шт.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Уполномоченное лицо </w:t>
      </w:r>
    </w:p>
    <w:p>
      <w:pPr>
        <w:pStyle w:val="Normal"/>
        <w:rPr/>
      </w:pPr>
      <w:r>
        <w:rPr/>
        <w:t>на прием заявок        ______________________/Н.И. Ибрагимова/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426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17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fd0a5e"/>
    <w:rPr>
      <w:color w:val="0000FF"/>
      <w:u w:val="single"/>
    </w:rPr>
  </w:style>
  <w:style w:type="character" w:styleId="Style15" w:customStyle="1">
    <w:name w:val="Основной текст с отступом Знак"/>
    <w:basedOn w:val="DefaultParagraphFont"/>
    <w:link w:val="a4"/>
    <w:qFormat/>
    <w:rsid w:val="00fd0a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азвание Знак"/>
    <w:basedOn w:val="DefaultParagraphFont"/>
    <w:link w:val="a6"/>
    <w:qFormat/>
    <w:rsid w:val="00fd0a5e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rong">
    <w:name w:val="Strong"/>
    <w:qFormat/>
    <w:rsid w:val="00fd0a5e"/>
    <w:rPr>
      <w:b/>
      <w:bCs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ad0b5f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Основной текст с отступом"/>
    <w:basedOn w:val="Normal"/>
    <w:link w:val="a5"/>
    <w:rsid w:val="00fd0a5e"/>
    <w:pPr>
      <w:widowControl w:val="false"/>
      <w:ind w:left="2700" w:hanging="2700"/>
    </w:pPr>
    <w:rPr/>
  </w:style>
  <w:style w:type="paragraph" w:styleId="Style24">
    <w:name w:val="Заглавие"/>
    <w:basedOn w:val="Normal"/>
    <w:link w:val="a7"/>
    <w:qFormat/>
    <w:rsid w:val="00fd0a5e"/>
    <w:pPr>
      <w:jc w:val="center"/>
    </w:pPr>
    <w:rPr>
      <w:b/>
      <w:sz w:val="28"/>
    </w:rPr>
  </w:style>
  <w:style w:type="paragraph" w:styleId="ConsPlusNonformat" w:customStyle="1">
    <w:name w:val="ConsPlusNonformat"/>
    <w:qFormat/>
    <w:rsid w:val="00fd0a5e"/>
    <w:pPr>
      <w:widowControl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2" w:customStyle="1">
    <w:name w:val="Обычный (веб)2"/>
    <w:basedOn w:val="Normal"/>
    <w:qFormat/>
    <w:rsid w:val="00fd0a5e"/>
    <w:pPr>
      <w:spacing w:before="105" w:after="105"/>
      <w:ind w:firstLine="240"/>
    </w:pPr>
    <w:rPr>
      <w:color w:val="3C392C"/>
      <w:sz w:val="26"/>
      <w:szCs w:val="26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d0b5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85d"/>
    <w:pPr>
      <w:spacing w:before="0" w:after="0"/>
      <w:ind w:left="720" w:hanging="0"/>
      <w:contextualSpacing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39B0-CF23-480C-B4DD-6AA2A2E9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LibreOffice/4.4.3.2$Windows_x86 LibreOffice_project/88805f81e9fe61362df02b9941de8e38a9b5fd16</Application>
  <Paragraphs>97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2012-04-16T10:14:00Z</dcterms:created>
  <dc:creator>Forester</dc:creator>
  <dc:language>ru-RU</dc:language>
  <cp:lastPrinted>2016-05-19T10:16:01Z</cp:lastPrinted>
  <dcterms:modified xsi:type="dcterms:W3CDTF">2016-05-19T10:16:58Z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