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2" w:type="pct"/>
        <w:tblLook w:val="01E0" w:firstRow="1" w:lastRow="1" w:firstColumn="1" w:lastColumn="1" w:noHBand="0" w:noVBand="0"/>
      </w:tblPr>
      <w:tblGrid>
        <w:gridCol w:w="7807"/>
        <w:gridCol w:w="7751"/>
      </w:tblGrid>
      <w:tr w:rsidR="00B60302" w:rsidRPr="008E4D9C" w:rsidTr="00477EFF">
        <w:tc>
          <w:tcPr>
            <w:tcW w:w="2509" w:type="pct"/>
            <w:shd w:val="clear" w:color="auto" w:fill="auto"/>
          </w:tcPr>
          <w:p w:rsidR="00B60302" w:rsidRPr="008E4D9C" w:rsidRDefault="00B60302" w:rsidP="00F3747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pct"/>
            <w:shd w:val="clear" w:color="auto" w:fill="auto"/>
          </w:tcPr>
          <w:p w:rsidR="00B60302" w:rsidRPr="00181F16" w:rsidRDefault="00B60302" w:rsidP="00F37476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Приложение 2</w:t>
            </w:r>
            <w:bookmarkStart w:id="0" w:name="_GoBack"/>
            <w:bookmarkEnd w:id="0"/>
          </w:p>
          <w:p w:rsidR="00B60302" w:rsidRPr="00181F16" w:rsidRDefault="00B60302" w:rsidP="00F37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181F16">
              <w:rPr>
                <w:sz w:val="28"/>
                <w:szCs w:val="28"/>
              </w:rPr>
              <w:t>остановлению Администрации города Шарыпово</w:t>
            </w:r>
          </w:p>
          <w:p w:rsidR="00B60302" w:rsidRPr="008E4D9C" w:rsidRDefault="006B72B9" w:rsidP="00F3747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01.06.2012 г. № 83</w:t>
            </w:r>
          </w:p>
        </w:tc>
      </w:tr>
    </w:tbl>
    <w:p w:rsidR="00B60302" w:rsidRDefault="00B60302" w:rsidP="00ED17B7">
      <w:pPr>
        <w:pStyle w:val="admpr-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Содержание информации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proofErr w:type="gramStart"/>
            <w:r w:rsidRPr="00AD6E1D">
              <w:t>Ответственные</w:t>
            </w:r>
            <w:proofErr w:type="gramEnd"/>
            <w:r w:rsidRPr="00AD6E1D">
              <w:t xml:space="preserve"> за предоставление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proofErr w:type="gramStart"/>
            <w:r w:rsidRPr="00AD6E1D">
              <w:t>Ответственные</w:t>
            </w:r>
            <w:proofErr w:type="gramEnd"/>
            <w:r w:rsidRPr="00AD6E1D">
              <w:t xml:space="preserve"> за публикацию на сайте</w:t>
            </w:r>
          </w:p>
        </w:tc>
        <w:tc>
          <w:tcPr>
            <w:tcW w:w="3697" w:type="dxa"/>
          </w:tcPr>
          <w:p w:rsidR="00B60302" w:rsidRPr="00AD6E1D" w:rsidRDefault="00B60302" w:rsidP="00F37476">
            <w:pPr>
              <w:jc w:val="center"/>
              <w:rPr>
                <w:b/>
              </w:rPr>
            </w:pPr>
            <w:r w:rsidRPr="00AD6E1D">
              <w:rPr>
                <w:b/>
              </w:rPr>
              <w:t>Периодичность размещения</w:t>
            </w:r>
          </w:p>
          <w:p w:rsidR="00B60302" w:rsidRDefault="00B60302" w:rsidP="00ED17B7">
            <w:pPr>
              <w:pStyle w:val="admpr-"/>
            </w:pPr>
            <w:r w:rsidRPr="00AD6E1D">
              <w:t>Сроки обновления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Информация об официальных символах</w:t>
            </w:r>
            <w:proofErr w:type="gramStart"/>
            <w:r w:rsidRPr="00AD6E1D">
              <w:t xml:space="preserve"> ,</w:t>
            </w:r>
            <w:proofErr w:type="gramEnd"/>
            <w:r w:rsidRPr="00AD6E1D">
              <w:t xml:space="preserve"> почетных гражданах,  общая информация об муниципальном образовании города Шарыпово (далее МО)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 xml:space="preserve">Отдел по работе с  обращениями  граждан и управлению документаций Администрации (далее отдел </w:t>
            </w:r>
            <w:proofErr w:type="spellStart"/>
            <w:r w:rsidRPr="00AD6E1D">
              <w:t>РОГиУД</w:t>
            </w:r>
            <w:proofErr w:type="spellEnd"/>
            <w:r w:rsidRPr="00AD6E1D">
              <w:t>)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Системный администратор отдела бухгалтерского учета и отчетности Администрации города Шарыпово, при необходимости – 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Поддерживается в актуальном состоянии</w:t>
            </w:r>
          </w:p>
        </w:tc>
      </w:tr>
      <w:tr w:rsidR="00B60302" w:rsidTr="00F37476">
        <w:tc>
          <w:tcPr>
            <w:tcW w:w="3696" w:type="dxa"/>
          </w:tcPr>
          <w:p w:rsidR="00B60302" w:rsidRDefault="006D169F" w:rsidP="00ED17B7">
            <w:pPr>
              <w:pStyle w:val="admpr-"/>
            </w:pPr>
            <w:r>
              <w:t>Структура А</w:t>
            </w:r>
            <w:r w:rsidR="00B60302" w:rsidRPr="00AD6E1D">
              <w:t>дминистрации Муниципального образования города Шарыпово (далее Администрация), номера рабочих телефонов, ФИО, а также иные сведения, если они согласованы с указанными лицами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 xml:space="preserve">Отдел по работе с  обращениями  граждан и управлению документаций Администрации (далее отдел </w:t>
            </w:r>
            <w:proofErr w:type="spellStart"/>
            <w:r w:rsidRPr="00AD6E1D">
              <w:t>РОГиУД</w:t>
            </w:r>
            <w:proofErr w:type="spellEnd"/>
            <w:r w:rsidRPr="00AD6E1D">
              <w:t>)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Системный администратор отдела бухгалтерского учета и отчетности Администрации города Шарыпово, при необходимости – 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Поддерживается в актуальном состоянии</w:t>
            </w:r>
          </w:p>
        </w:tc>
      </w:tr>
      <w:tr w:rsidR="00B60302" w:rsidTr="00F37476">
        <w:tc>
          <w:tcPr>
            <w:tcW w:w="3696" w:type="dxa"/>
          </w:tcPr>
          <w:p w:rsidR="00B60302" w:rsidRDefault="006D169F" w:rsidP="00ED17B7">
            <w:pPr>
              <w:pStyle w:val="admpr-"/>
            </w:pPr>
            <w:r>
              <w:t>Сведения о Главе города Шарыпово (далее – Главе города)</w:t>
            </w:r>
            <w:r w:rsidR="00B60302" w:rsidRPr="00AD6E1D">
              <w:t>, руководителях Администрации, ее структурных подразделений (ФИО, номера телефонов, почтовый адрес, электронный адрес,  графики  приема граждан по личным  вопросам)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Главный  специалист по бронированию и кадровой работе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Системный администратор отдела бухгалтерского учета и отчетности Администрации города Шарыпово, при необходимости – главный специалист по экспертно-аналитической работе Администрации города</w:t>
            </w:r>
            <w:r>
              <w:t xml:space="preserve">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Размещается не позднее пяти рабочих дней, после издания соответствующего нормативного акта о принятии на работу,  поддерживается в актуальном состоянии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Сведения о полномочиях Администрации</w:t>
            </w:r>
            <w:r w:rsidR="006D169F">
              <w:t xml:space="preserve"> и полномочиях Главы города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Юридический отдел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 xml:space="preserve">Системный администратор отдела бухгалтерского учета и отчетности Администрации города Шарыпово, при </w:t>
            </w:r>
            <w:r w:rsidRPr="00AD6E1D">
              <w:lastRenderedPageBreak/>
              <w:t>необходимости – 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lastRenderedPageBreak/>
              <w:t>Поддерживается в актуальном состоянии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lastRenderedPageBreak/>
              <w:t>Сведения об структурных подразделениях</w:t>
            </w:r>
            <w:r w:rsidR="006D169F">
              <w:t xml:space="preserve"> Администрации </w:t>
            </w:r>
            <w:r w:rsidRPr="00AD6E1D">
              <w:t xml:space="preserve"> и муниципальных предприятиях и учреждениях</w:t>
            </w:r>
            <w:proofErr w:type="gramStart"/>
            <w:r w:rsidRPr="00AD6E1D">
              <w:t xml:space="preserve"> ,</w:t>
            </w:r>
            <w:proofErr w:type="gramEnd"/>
            <w:r w:rsidRPr="00AD6E1D">
              <w:t xml:space="preserve"> их задачи функции, почтовые адреса, электронные адреса и адреса собственных сайтов (при их наличии, номера телефонов горячих линий и справочных служб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Руководители структурных подразделений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Системный администратор отдела бухгалтерского учета и отчетности Администрации города Шарыпово, при необходимости – 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Поддерживается в актуальном состоянии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 xml:space="preserve">Информация о нормотворческой деятельности </w:t>
            </w:r>
            <w:r w:rsidR="006D169F">
              <w:t xml:space="preserve">Главы города </w:t>
            </w:r>
            <w:r w:rsidRPr="00AD6E1D">
              <w:t>Администрации</w:t>
            </w:r>
            <w:proofErr w:type="gramStart"/>
            <w:r w:rsidRPr="00AD6E1D">
              <w:t xml:space="preserve"> ,</w:t>
            </w:r>
            <w:proofErr w:type="gramEnd"/>
            <w:r w:rsidRPr="00AD6E1D">
              <w:t xml:space="preserve"> в том числе: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 xml:space="preserve">Тексты проектов нормативно-правовых актов (далее </w:t>
            </w:r>
            <w:proofErr w:type="gramStart"/>
            <w:r w:rsidRPr="00AD6E1D">
              <w:t>-Н</w:t>
            </w:r>
            <w:proofErr w:type="gramEnd"/>
            <w:r w:rsidRPr="00AD6E1D">
              <w:t xml:space="preserve">ПА) </w:t>
            </w:r>
            <w:r w:rsidR="006D169F">
              <w:t xml:space="preserve">Главы города и </w:t>
            </w:r>
            <w:r w:rsidRPr="00AD6E1D">
              <w:t>Администрации</w:t>
            </w:r>
            <w:r w:rsidR="006D169F">
              <w:t>, в случае, если они подлежат официальному опубликованию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Руководител</w:t>
            </w:r>
            <w:r w:rsidR="006D169F">
              <w:t xml:space="preserve">и структурных </w:t>
            </w:r>
            <w:r w:rsidRPr="00AD6E1D">
              <w:t>подразделений, иные лица, ответственные за подготовку проектов НПА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Системный администратор отдела бухгалтерского учета и отчетности Администрации города Шарыпово, при необходимости – 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Не позднее сроков, установленных в законодательстве о проектах соответствующих НПА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 xml:space="preserve">НПА, изданные </w:t>
            </w:r>
            <w:r w:rsidR="006D169F">
              <w:t xml:space="preserve">Главой города и </w:t>
            </w:r>
            <w:r w:rsidRPr="00AD6E1D">
              <w:t xml:space="preserve">Администрацией, </w:t>
            </w:r>
            <w:r w:rsidR="006D169F">
              <w:t>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НПА в случаях, установленных законодательством РФ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Руководители ст</w:t>
            </w:r>
            <w:r w:rsidR="006D169F">
              <w:t xml:space="preserve">руктурных </w:t>
            </w:r>
            <w:r w:rsidRPr="00AD6E1D">
              <w:t xml:space="preserve"> подразделений, иные лица, ответственные за подготовку  НПА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Системный администратор отдела бухгалтерского учета и отчетности Администрации города Шарыпово, при необходимости – 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E56308" w:rsidP="00ED17B7">
            <w:pPr>
              <w:pStyle w:val="admpr-"/>
            </w:pPr>
            <w:r>
              <w:t>Не позднее пяти  рабочих  дней с момента вступления в силу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lastRenderedPageBreak/>
              <w:t xml:space="preserve">Информация о размещении заказов на поставки товаров и </w:t>
            </w:r>
            <w:r w:rsidR="006D169F">
              <w:t xml:space="preserve">оказание </w:t>
            </w:r>
            <w:r w:rsidRPr="00AD6E1D">
              <w:t>услуг, в</w:t>
            </w:r>
            <w:r w:rsidR="006D169F">
              <w:t xml:space="preserve">ыполнение работ </w:t>
            </w:r>
            <w:r w:rsidRPr="00AD6E1D">
              <w:t xml:space="preserve">для муниципальных нужд, в соответствии с законодательством о размещении заказов на поставки товаров и </w:t>
            </w:r>
            <w:r w:rsidR="006D169F">
              <w:t xml:space="preserve">оказание </w:t>
            </w:r>
            <w:r w:rsidRPr="00AD6E1D">
              <w:t>услуг, в</w:t>
            </w:r>
            <w:r w:rsidR="006D169F">
              <w:t xml:space="preserve">ыполнение работ </w:t>
            </w:r>
            <w:r w:rsidRPr="00AD6E1D">
              <w:t>для муниципальных нужд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Отдел экономики и планирования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Отдел экономики и планирования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В соответствии с законодательством РФ о размещении заказов на поставки товаров и услуг, выполнение работ, оказание услуг для муниципальных нужд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Тексты административных регламентов по оказанию муниципальных услуг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Руководите</w:t>
            </w:r>
            <w:r w:rsidR="006D169F">
              <w:t xml:space="preserve">ли структурных </w:t>
            </w:r>
            <w:r w:rsidRPr="00AD6E1D">
              <w:t xml:space="preserve"> подразделений, иные лица, ответственные за оказание соответствующих муниципальных услуг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Системный администратор отдела бухгалтерского учета и отчетности Администрации города Шарыпово, при необходимости – 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56308">
            <w:pPr>
              <w:pStyle w:val="admpr-"/>
            </w:pPr>
            <w:r w:rsidRPr="00AD6E1D">
              <w:t xml:space="preserve">Не позднее пяти рабочих дней </w:t>
            </w:r>
            <w:r w:rsidR="00E56308">
              <w:t>с момента вступления в силу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 xml:space="preserve">Установленные формы обращений, заявлений и иных документов, принимаемых </w:t>
            </w:r>
            <w:r w:rsidR="006D169F">
              <w:t xml:space="preserve">Главой города, Администрацией </w:t>
            </w:r>
            <w:r w:rsidRPr="00AD6E1D">
              <w:t>структурными подразделениями, муниципальными предприятиями и учреждениями к рассмотрению в соответствии с законами</w:t>
            </w:r>
            <w:r w:rsidR="00ED17B7">
              <w:t>,</w:t>
            </w:r>
            <w:r w:rsidRPr="00AD6E1D">
              <w:t xml:space="preserve"> иными нормативными правовыми актами, муниципальными правовыми актами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Руководител</w:t>
            </w:r>
            <w:r w:rsidR="006D169F">
              <w:t xml:space="preserve">и структурных </w:t>
            </w:r>
            <w:r w:rsidRPr="00AD6E1D">
              <w:t>подразделений, иные лиц</w:t>
            </w:r>
            <w:r w:rsidR="00ED17B7">
              <w:t xml:space="preserve">а, ответственные за работу с заявлениями и обращениями, </w:t>
            </w:r>
            <w:r w:rsidR="00ED17B7" w:rsidRPr="00AD6E1D">
              <w:t>в соответствии с законами</w:t>
            </w:r>
            <w:r w:rsidR="00ED17B7">
              <w:t>,</w:t>
            </w:r>
            <w:r w:rsidR="00ED17B7" w:rsidRPr="00AD6E1D">
              <w:t xml:space="preserve"> иными нормативными правовыми актами, муниципальными правовыми актами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Системный администратор отдела бухгалтерского учета и отчетности Администрации города Шарыпово, при необходимости – 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Не позднее пяти рабочих дней с момен</w:t>
            </w:r>
            <w:r w:rsidR="00E56308">
              <w:t>та вступления в силу НПА, утверждающих данные формы обращений, заявлений и иных документов</w:t>
            </w:r>
          </w:p>
        </w:tc>
      </w:tr>
      <w:tr w:rsidR="00B60302" w:rsidTr="00F37476">
        <w:tc>
          <w:tcPr>
            <w:tcW w:w="3696" w:type="dxa"/>
          </w:tcPr>
          <w:p w:rsidR="00B60302" w:rsidRDefault="00ED17B7" w:rsidP="00ED17B7">
            <w:pPr>
              <w:pStyle w:val="admpr-"/>
            </w:pPr>
            <w:r>
              <w:t>Порядок обжалования нормативно-правовых актов и иных решений, принятых Главой города и Администрацией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Юридический отдел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 xml:space="preserve">Системный администратор отдела бухгалтерского учета и отчетности Администрации города Шарыпово, при необходимости – главный специалист по экспертно-аналитической работе </w:t>
            </w:r>
            <w:r w:rsidRPr="00AD6E1D">
              <w:lastRenderedPageBreak/>
              <w:t>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lastRenderedPageBreak/>
              <w:t>Поддерживается в актуальном состоянии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lastRenderedPageBreak/>
              <w:t>Информация об участии Администрации в целевых и иных программах; о мероприятиях, проводимых Главой и Администрацией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 xml:space="preserve">Руководители структурных и территориальных подразделений, иные лица, ответственные за участие Администрации в целевых и иных программах, организаторы мероприятий, проводимых Главой </w:t>
            </w:r>
            <w:r w:rsidR="00ED17B7">
              <w:t>города и Администрацией города</w:t>
            </w:r>
            <w:r w:rsidRPr="00AD6E1D">
              <w:t>. 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экспертно-аналитической работе Администрации города Шарыпово, при необходимости - системный администратор отдела бухгалтерского учета и отчетности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Не позднее пяти рабочих дней с момента произошедшего события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proofErr w:type="gramStart"/>
            <w:r w:rsidRPr="00AD6E1D">
              <w:t>Информация о состоянии защиты населения и территории МО 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МО от них, а также иная информация, подлежащая доведению до сведения граждан и организаций МО, в соответствии с федеральными законами, законами Красноярского края</w:t>
            </w:r>
            <w:proofErr w:type="gramEnd"/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ГО и ЧС, и ПБ, мобилизационной работе.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Системный администратор отдела бухгалтерского учета и отчетности Администрации города Шарыпово, при необходимости – 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Поддерживается в актуальном состоянии</w:t>
            </w:r>
          </w:p>
        </w:tc>
      </w:tr>
      <w:tr w:rsidR="00B60302" w:rsidTr="00F37476">
        <w:tc>
          <w:tcPr>
            <w:tcW w:w="3696" w:type="dxa"/>
          </w:tcPr>
          <w:p w:rsidR="00B60302" w:rsidRPr="00ED17B7" w:rsidRDefault="00ED17B7" w:rsidP="00ED17B7">
            <w:pPr>
              <w:pStyle w:val="admpr-"/>
            </w:pPr>
            <w:r w:rsidRPr="00ED17B7">
              <w:t>Информация о результатах</w:t>
            </w:r>
            <w:r>
              <w:t xml:space="preserve"> проверок, проведенных </w:t>
            </w:r>
            <w:r w:rsidRPr="00ED17B7">
              <w:t xml:space="preserve"> Администрацией, структурными подразделениями Администрации, а также о результатах проверок, провед</w:t>
            </w:r>
            <w:r>
              <w:t xml:space="preserve">енных в отношении </w:t>
            </w:r>
            <w:r w:rsidRPr="00ED17B7">
              <w:t xml:space="preserve"> Администрации, структурных </w:t>
            </w:r>
            <w:r w:rsidRPr="00ED17B7">
              <w:lastRenderedPageBreak/>
              <w:t>подразделениях Администрации</w:t>
            </w:r>
          </w:p>
        </w:tc>
        <w:tc>
          <w:tcPr>
            <w:tcW w:w="3696" w:type="dxa"/>
          </w:tcPr>
          <w:p w:rsidR="00B60302" w:rsidRDefault="00ED17B7" w:rsidP="00ED17B7">
            <w:pPr>
              <w:pStyle w:val="admpr-"/>
            </w:pPr>
            <w:r>
              <w:lastRenderedPageBreak/>
              <w:t>Руководители структурных подразделений, которыми или в отношении которых производились соответствующие проверки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 xml:space="preserve">Системный администратор отдела бухгалтерского учета и отчетности Администрации города Шарыпово, при необходимости – главный специалист по экспертно-аналитической работе Администрации города </w:t>
            </w:r>
            <w:r w:rsidRPr="00AD6E1D">
              <w:lastRenderedPageBreak/>
              <w:t>Шарыпово</w:t>
            </w:r>
          </w:p>
        </w:tc>
        <w:tc>
          <w:tcPr>
            <w:tcW w:w="3697" w:type="dxa"/>
          </w:tcPr>
          <w:p w:rsidR="00B60302" w:rsidRDefault="00E56308" w:rsidP="00ED17B7">
            <w:pPr>
              <w:pStyle w:val="admpr-"/>
            </w:pPr>
            <w:r>
              <w:lastRenderedPageBreak/>
              <w:t xml:space="preserve">Не позднее 10 рабочих дней с момента получения утвержденных в законном порядке  актов соответствующих проверок. Поддерживается в </w:t>
            </w:r>
            <w:proofErr w:type="gramStart"/>
            <w:r>
              <w:t>актуальном</w:t>
            </w:r>
            <w:proofErr w:type="gramEnd"/>
            <w:r>
              <w:t xml:space="preserve"> состоя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lastRenderedPageBreak/>
              <w:t>Тексты официальных выступлений и заявлений Главы города и  руководителей Администрации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В течение суток с момента подписания текста заявления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Статистическая информация о деятельности Администрации, в том числе: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Статистические данные и показатели, характеризующие состояние и динамику развития экономической, социальной или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3696" w:type="dxa"/>
          </w:tcPr>
          <w:p w:rsidR="00B60302" w:rsidRPr="00AD6E1D" w:rsidRDefault="00B60302" w:rsidP="00F37476">
            <w:r w:rsidRPr="00AD6E1D">
              <w:t>Отдел экономики и планирования</w:t>
            </w:r>
          </w:p>
          <w:p w:rsidR="00B60302" w:rsidRDefault="00B60302" w:rsidP="00ED17B7">
            <w:pPr>
              <w:pStyle w:val="admpr-"/>
            </w:pPr>
            <w:r w:rsidRPr="00AD6E1D">
              <w:t>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Системный администратор отдела бухгалтерского учета и отчетности Администрации города Шарыпово, при необходимости – 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В соответствии с федеральным бюллетенем статистического наблюдения, не позднее 30 рабочих дней с момента опубликования там информации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Сведения об использовании Администрацией, ее структурными подразделениями и муниципальными предприятиями и учреждениями выделяемых бюджетных средств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Отдел бухгалтерского учета и отчетности Администрации города Шарыпово, руководители структурных подразделений и муниципальных предприятий и учреждений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Системный администратор отдела бухгалтерского учета и отчетности Администрации города Шарыпово, при необходимости – 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 xml:space="preserve">Не позднее 25 числа месяца, следующего за </w:t>
            </w:r>
            <w:proofErr w:type="gramStart"/>
            <w:r w:rsidRPr="00AD6E1D">
              <w:t>отчетным</w:t>
            </w:r>
            <w:proofErr w:type="gramEnd"/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Сведения о предоставленных организациям и индивидуальным предпринимателям льготах, отсрочках, рассрочках, о списании задолженностей по платежам в бюджеты бюджетной системы РФ</w:t>
            </w:r>
          </w:p>
        </w:tc>
        <w:tc>
          <w:tcPr>
            <w:tcW w:w="3696" w:type="dxa"/>
          </w:tcPr>
          <w:p w:rsidR="00B60302" w:rsidRDefault="00E56308" w:rsidP="00ED17B7">
            <w:pPr>
              <w:pStyle w:val="admpr-"/>
            </w:pPr>
            <w:r>
              <w:t>Финансовое управление Администрации, отдел экономики и планирования Администрации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Системный администратор отдела бухгалтерского учета и отчетности Администрации города Шарыпово, при необходимости – 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E56308" w:rsidP="00ED17B7">
            <w:pPr>
              <w:pStyle w:val="admpr-"/>
            </w:pPr>
            <w:r>
              <w:t xml:space="preserve">Не позднее пяти рабочих дней с момента вступления с силу НПА, предоставляющих данные льготы, отсрочки, рассрочки и списание задолженностей. 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 xml:space="preserve">Информация о кадровом обеспечении Администрации, в </w:t>
            </w:r>
            <w:r w:rsidRPr="00AD6E1D">
              <w:lastRenderedPageBreak/>
              <w:t>том числе: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lastRenderedPageBreak/>
              <w:t>Порядок поступления граждан на муниципальную службу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кадровой работе, бронированию и внутреннему контролю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Поддерживается в актуальном состоянии, в соответствии с законодательством о муниципальной службе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Сведения о вакантных должностях муниципальной службы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кадровой работе, бронированию и внутреннему контролю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В течение 20 рабочих дней с момента открытия вакансии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Квалификационные требования к кандидатам на замещение вакантных должностей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кадровой работе, бронированию и внутреннему контролю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В течение 20 рабочих дней с момента открытия вакансии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кадровой работе, бронированию и внутреннему контролю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В течение 20 рабочих дней с момента открытия вакансии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Результаты конкурсов на замещение должностей муниципальной службы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кадровой работе, бронированию и внутреннему контролю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В течение пяти рабочих дней с момента подведения итогов конкурса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Номера телефонов, по которым можно получить информацию</w:t>
            </w:r>
            <w:proofErr w:type="gramStart"/>
            <w:r w:rsidRPr="00AD6E1D">
              <w:t xml:space="preserve"> ,</w:t>
            </w:r>
            <w:proofErr w:type="gramEnd"/>
            <w:r w:rsidRPr="00AD6E1D">
              <w:t xml:space="preserve"> касающуюся замещения должностей муниципальной службы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кадровой работе, бронированию и внутреннему контролю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В течение 20 рабочих дней с момента открытия вакансии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Информация о работе Администрации с обращениями граждан, организаций,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 xml:space="preserve">Отдел по регистрации обращений граждан и управлению документаций Администрации (далее отдел </w:t>
            </w:r>
            <w:proofErr w:type="spellStart"/>
            <w:r w:rsidRPr="00AD6E1D">
              <w:t>РОГиУД</w:t>
            </w:r>
            <w:proofErr w:type="spellEnd"/>
            <w:r w:rsidRPr="00AD6E1D">
              <w:t>)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Поддерживается в актуальном состоянии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 xml:space="preserve">Порядок время приема граждан, в том числе представителей организаций, общественных объединений, государственных </w:t>
            </w:r>
            <w:r w:rsidRPr="00AD6E1D">
              <w:lastRenderedPageBreak/>
              <w:t>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lastRenderedPageBreak/>
              <w:t xml:space="preserve">Отдел по работе с  обращений граждан и управлению документаций Администрации (далее отдел </w:t>
            </w:r>
            <w:proofErr w:type="spellStart"/>
            <w:r w:rsidRPr="00AD6E1D">
              <w:t>РОГиУД</w:t>
            </w:r>
            <w:proofErr w:type="spellEnd"/>
            <w:r w:rsidRPr="00AD6E1D">
              <w:t>)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В соответствии с установленным Порядком, поддерживается в актуальном состоянии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lastRenderedPageBreak/>
              <w:t>Номера телефонов Администрации, по которым возможна передача устных обращений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 xml:space="preserve">Отдел по регистрации обращений граждан и управлению документаций Администрации (далее отдел </w:t>
            </w:r>
            <w:proofErr w:type="spellStart"/>
            <w:r w:rsidRPr="00AD6E1D">
              <w:t>РОГиУД</w:t>
            </w:r>
            <w:proofErr w:type="spellEnd"/>
            <w:r w:rsidRPr="00AD6E1D">
              <w:t>)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В соответствии с установленным Порядком, поддерживается в актуальном состоянии</w:t>
            </w:r>
          </w:p>
        </w:tc>
      </w:tr>
      <w:tr w:rsidR="00B60302" w:rsidTr="00F37476"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>ФИО руководителя, органа Администрации, к полномочиям которого отнесены организация приема заявителей, номера телефонов, по которым можно получить информацию справочного характера</w:t>
            </w:r>
          </w:p>
        </w:tc>
        <w:tc>
          <w:tcPr>
            <w:tcW w:w="3696" w:type="dxa"/>
          </w:tcPr>
          <w:p w:rsidR="00B60302" w:rsidRDefault="00B60302" w:rsidP="00ED17B7">
            <w:pPr>
              <w:pStyle w:val="admpr-"/>
            </w:pPr>
            <w:r w:rsidRPr="00AD6E1D">
              <w:t xml:space="preserve">Отдел по регистрации обращений граждан и управлению документаций Администрации (далее отдел </w:t>
            </w:r>
            <w:proofErr w:type="spellStart"/>
            <w:r w:rsidRPr="00AD6E1D">
              <w:t>РОГиУД</w:t>
            </w:r>
            <w:proofErr w:type="spellEnd"/>
            <w:r w:rsidRPr="00AD6E1D">
              <w:t>)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Главный специалист по экспертно-аналитической работе Администрации города Шарыпово</w:t>
            </w:r>
          </w:p>
        </w:tc>
        <w:tc>
          <w:tcPr>
            <w:tcW w:w="3697" w:type="dxa"/>
          </w:tcPr>
          <w:p w:rsidR="00B60302" w:rsidRDefault="00B60302" w:rsidP="00ED17B7">
            <w:pPr>
              <w:pStyle w:val="admpr-"/>
            </w:pPr>
            <w:r w:rsidRPr="00AD6E1D">
              <w:t>В соответствии с установленным Порядком, поддерживается в актуальном состоянии</w:t>
            </w:r>
          </w:p>
        </w:tc>
      </w:tr>
    </w:tbl>
    <w:p w:rsidR="002521AF" w:rsidRDefault="002521AF" w:rsidP="00072481"/>
    <w:sectPr w:rsidR="002521AF" w:rsidSect="006B7F3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E9" w:rsidRDefault="003511E9" w:rsidP="006B7F3E">
      <w:r>
        <w:separator/>
      </w:r>
    </w:p>
  </w:endnote>
  <w:endnote w:type="continuationSeparator" w:id="0">
    <w:p w:rsidR="003511E9" w:rsidRDefault="003511E9" w:rsidP="006B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E9" w:rsidRDefault="003511E9" w:rsidP="006B7F3E">
      <w:r>
        <w:separator/>
      </w:r>
    </w:p>
  </w:footnote>
  <w:footnote w:type="continuationSeparator" w:id="0">
    <w:p w:rsidR="003511E9" w:rsidRDefault="003511E9" w:rsidP="006B7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60"/>
    <w:rsid w:val="000556D9"/>
    <w:rsid w:val="00072481"/>
    <w:rsid w:val="000A2DF0"/>
    <w:rsid w:val="002521AF"/>
    <w:rsid w:val="003511E9"/>
    <w:rsid w:val="003D4F17"/>
    <w:rsid w:val="00477EFF"/>
    <w:rsid w:val="005F2F7A"/>
    <w:rsid w:val="006B72B9"/>
    <w:rsid w:val="006B7F3E"/>
    <w:rsid w:val="006D169F"/>
    <w:rsid w:val="00780560"/>
    <w:rsid w:val="00B119D1"/>
    <w:rsid w:val="00B569FB"/>
    <w:rsid w:val="00B60302"/>
    <w:rsid w:val="00C95C1C"/>
    <w:rsid w:val="00D7146C"/>
    <w:rsid w:val="00E56308"/>
    <w:rsid w:val="00E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7F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7F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7F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B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B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uiPriority w:val="1"/>
    <w:qFormat/>
    <w:rsid w:val="006B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7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F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rsid w:val="00B60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dmpr-">
    <w:name w:val="adm_p_r-абзац"/>
    <w:autoRedefine/>
    <w:rsid w:val="00ED17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603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724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7F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7F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7F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B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B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uiPriority w:val="1"/>
    <w:qFormat/>
    <w:rsid w:val="006B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7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F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rsid w:val="00B60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dmpr-">
    <w:name w:val="adm_p_r-абзац"/>
    <w:autoRedefine/>
    <w:rsid w:val="00ED17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603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724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52B94B-1CEE-4D80-8A4E-30E7E240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8</cp:revision>
  <cp:lastPrinted>2012-05-31T04:28:00Z</cp:lastPrinted>
  <dcterms:created xsi:type="dcterms:W3CDTF">2012-05-28T09:48:00Z</dcterms:created>
  <dcterms:modified xsi:type="dcterms:W3CDTF">2017-06-21T11:19:00Z</dcterms:modified>
</cp:coreProperties>
</file>