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3.png" ContentType="image/png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РАСПОРЯЖЕНИЕ</w:t>
      </w:r>
    </w:p>
    <w:p>
      <w:pPr>
        <w:pStyle w:val="Normal"/>
        <w:tabs>
          <w:tab w:val="left" w:pos="4820" w:leader="none"/>
        </w:tabs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3352800</wp:posOffset>
                </wp:positionH>
                <wp:positionV relativeFrom="paragraph">
                  <wp:posOffset>77470</wp:posOffset>
                </wp:positionV>
                <wp:extent cx="926465" cy="269875"/>
                <wp:effectExtent l="0" t="0" r="7620" b="0"/>
                <wp:wrapNone/>
                <wp:docPr id="1" name="Rectangle 5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920" cy="26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3" fillcolor="white" stroked="f" style="position:absolute;margin-left:264pt;margin-top:6.1pt;width:72.85pt;height:21.15pt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tbl>
      <w:tblPr>
        <w:tblW w:w="9073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3047"/>
        <w:gridCol w:w="2995"/>
        <w:gridCol w:w="3031"/>
      </w:tblGrid>
      <w:tr>
        <w:trPr/>
        <w:tc>
          <w:tcPr>
            <w:tcW w:w="3047" w:type="dxa"/>
            <w:tcBorders/>
            <w:shd w:fill="auto" w:val="clear"/>
          </w:tcPr>
          <w:p>
            <w:pPr>
              <w:pStyle w:val="Normal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>
              <w:rPr>
                <w:szCs w:val="28"/>
              </w:rPr>
              <w:t xml:space="preserve">«21» января </w:t>
            </w:r>
            <w:bookmarkStart w:id="0" w:name="_GoBack"/>
            <w:bookmarkEnd w:id="0"/>
            <w:r>
              <w:rPr>
                <w:szCs w:val="28"/>
              </w:rPr>
              <w:t xml:space="preserve">2022г. </w:t>
            </w:r>
          </w:p>
        </w:tc>
        <w:tc>
          <w:tcPr>
            <w:tcW w:w="2995" w:type="dxa"/>
            <w:tcBorders/>
            <w:shd w:fill="auto" w:val="clear"/>
          </w:tcPr>
          <w:p>
            <w:pPr>
              <w:pStyle w:val="Normal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3031" w:type="dxa"/>
            <w:tcBorders/>
            <w:shd w:fill="auto" w:val="clear"/>
          </w:tcPr>
          <w:p>
            <w:pPr>
              <w:pStyle w:val="Normal"/>
              <w:jc w:val="center"/>
              <w:rPr>
                <w:szCs w:val="28"/>
              </w:rPr>
            </w:pPr>
            <w:r>
              <w:rPr>
                <w:szCs w:val="28"/>
              </w:rPr>
              <w:t>№</w:t>
            </w:r>
            <w:r>
              <w:rPr>
                <w:szCs w:val="28"/>
              </w:rPr>
              <w:t>71</w:t>
            </w:r>
          </w:p>
        </w:tc>
      </w:tr>
      <w:tr>
        <w:trPr/>
        <w:tc>
          <w:tcPr>
            <w:tcW w:w="3047" w:type="dxa"/>
            <w:tcBorders/>
            <w:shd w:fill="auto" w:val="clear"/>
          </w:tcPr>
          <w:p>
            <w:pPr>
              <w:pStyle w:val="Normal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2995" w:type="dxa"/>
            <w:tcBorders/>
            <w:shd w:fill="auto" w:val="clear"/>
          </w:tcPr>
          <w:p>
            <w:pPr>
              <w:pStyle w:val="Normal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3031" w:type="dxa"/>
            <w:tcBorders/>
            <w:shd w:fill="auto" w:val="clear"/>
          </w:tcPr>
          <w:p>
            <w:pPr>
              <w:pStyle w:val="Normal"/>
              <w:rPr>
                <w:szCs w:val="28"/>
              </w:rPr>
            </w:pPr>
            <w:r>
              <w:rPr>
                <w:szCs w:val="28"/>
              </w:rPr>
            </w:r>
          </w:p>
        </w:tc>
      </w:tr>
    </w:tbl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szCs w:val="28"/>
        </w:rPr>
      </w:pPr>
      <w:r>
        <w:rPr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842010</wp:posOffset>
                </wp:positionH>
                <wp:positionV relativeFrom="paragraph">
                  <wp:posOffset>22860</wp:posOffset>
                </wp:positionV>
                <wp:extent cx="1040765" cy="229235"/>
                <wp:effectExtent l="0" t="0" r="7620" b="0"/>
                <wp:wrapNone/>
                <wp:docPr id="3" name="Rectangle 5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0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6" fillcolor="white" stroked="f" style="position:absolute;margin-left:66.3pt;margin-top:1.8pt;width:81.85pt;height:17.95pt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Bodytext1"/>
        <w:shd w:val="clear" w:color="auto" w:fill="auto"/>
        <w:spacing w:before="0" w:after="0"/>
        <w:ind w:left="20" w:right="2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 временном прекращении движения транспортных средств на период проведения ремонтных работ </w:t>
      </w:r>
    </w:p>
    <w:p>
      <w:pPr>
        <w:pStyle w:val="Normal"/>
        <w:jc w:val="both"/>
        <w:rPr>
          <w:spacing w:val="-1"/>
          <w:szCs w:val="28"/>
        </w:rPr>
      </w:pPr>
      <w:r>
        <w:rPr>
          <w:spacing w:val="-1"/>
          <w:szCs w:val="28"/>
        </w:rPr>
      </w:r>
    </w:p>
    <w:p>
      <w:pPr>
        <w:pStyle w:val="Normal"/>
        <w:jc w:val="both"/>
        <w:rPr>
          <w:spacing w:val="-1"/>
          <w:szCs w:val="28"/>
        </w:rPr>
      </w:pPr>
      <w:r>
        <w:rPr>
          <w:spacing w:val="-1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-1943735</wp:posOffset>
                </wp:positionH>
                <wp:positionV relativeFrom="paragraph">
                  <wp:posOffset>93980</wp:posOffset>
                </wp:positionV>
                <wp:extent cx="114935" cy="229235"/>
                <wp:effectExtent l="3810" t="0" r="0" b="4445"/>
                <wp:wrapNone/>
                <wp:docPr id="5" name="Rectangle 5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5" fillcolor="white" stroked="f" style="position:absolute;margin-left:-153.05pt;margin-top:7.4pt;width:8.95pt;height:17.95pt;flip:x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-2172335</wp:posOffset>
                </wp:positionH>
                <wp:positionV relativeFrom="paragraph">
                  <wp:posOffset>184150</wp:posOffset>
                </wp:positionV>
                <wp:extent cx="343535" cy="269875"/>
                <wp:effectExtent l="3810" t="0" r="0" b="0"/>
                <wp:wrapNone/>
                <wp:docPr id="7" name="Rectangle 5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3080" cy="26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2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8" fillcolor="white" stroked="f" style="position:absolute;margin-left:-171.05pt;margin-top:14.5pt;width:26.95pt;height:21.15pt;flip:x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2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Bodytext1"/>
        <w:shd w:val="clear" w:color="auto" w:fill="auto"/>
        <w:spacing w:lineRule="exact" w:line="322" w:before="0" w:after="0"/>
        <w:ind w:left="2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целях обеспечения безопасности дорожного движения, в соответствии с пунктом 4 статьи 6 Федерального закона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на основании заявления Филиала «Березовская ГРЭС» ПАО «Юнипро» от 21.01.2022г., руководствуясь статьёй 34 Устава города Шарыпово:</w:t>
      </w:r>
    </w:p>
    <w:p>
      <w:pPr>
        <w:pStyle w:val="Bodytext1"/>
        <w:shd w:val="clear" w:color="auto" w:fill="auto"/>
        <w:spacing w:lineRule="exact" w:line="322" w:before="0" w:after="0"/>
        <w:ind w:left="2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Bodytext1"/>
        <w:numPr>
          <w:ilvl w:val="2"/>
          <w:numId w:val="1"/>
        </w:numPr>
        <w:shd w:val="clear" w:color="auto" w:fill="auto"/>
        <w:tabs>
          <w:tab w:val="left" w:pos="993" w:leader="none"/>
        </w:tabs>
        <w:spacing w:lineRule="exact" w:line="322" w:before="0" w:after="0"/>
        <w:ind w:left="20" w:right="20" w:firstLine="7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Осуществить временное прекращение движения транспортных средств на период проведения работ по вскрытию и дефектации участка тепловых сетей между ТК-2 и ТК-18 </w:t>
      </w:r>
      <w:r>
        <w:rPr>
          <w:rFonts w:cs="Times New Roman" w:ascii="Times New Roman" w:hAnsi="Times New Roman"/>
          <w:sz w:val="28"/>
          <w:szCs w:val="28"/>
          <w:u w:val="single"/>
        </w:rPr>
        <w:t>с  21 января по 25 января 2022 года</w:t>
      </w:r>
      <w:r>
        <w:rPr>
          <w:rFonts w:cs="Times New Roman" w:ascii="Times New Roman" w:hAnsi="Times New Roman"/>
          <w:sz w:val="28"/>
          <w:szCs w:val="28"/>
        </w:rPr>
        <w:t xml:space="preserve"> на участке автомобильной дороги общего пользования местного значения города Шарыпово:</w:t>
      </w:r>
    </w:p>
    <w:p>
      <w:pPr>
        <w:pStyle w:val="Bodytext1"/>
        <w:shd w:val="clear" w:color="auto" w:fill="auto"/>
        <w:tabs>
          <w:tab w:val="left" w:pos="993" w:leader="none"/>
        </w:tabs>
        <w:spacing w:lineRule="exact" w:line="322" w:before="0" w:after="0"/>
        <w:ind w:right="2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- ул. Братская в районе магазина Водолей (6 микрорайон д.15а). </w:t>
      </w:r>
    </w:p>
    <w:p>
      <w:pPr>
        <w:pStyle w:val="Bodytext1"/>
        <w:shd w:val="clear" w:color="auto" w:fill="auto"/>
        <w:tabs>
          <w:tab w:val="left" w:pos="993" w:leader="none"/>
        </w:tabs>
        <w:spacing w:lineRule="exact" w:line="322" w:before="0" w:after="0"/>
        <w:ind w:right="2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</w:t>
      </w:r>
      <w:r>
        <w:rPr>
          <w:rFonts w:cs="Times New Roman" w:ascii="Times New Roman" w:hAnsi="Times New Roman"/>
          <w:sz w:val="28"/>
          <w:szCs w:val="28"/>
        </w:rPr>
        <w:t xml:space="preserve">2. Запустить временное двустороннее движение: </w:t>
      </w:r>
    </w:p>
    <w:p>
      <w:pPr>
        <w:pStyle w:val="Bodytext1"/>
        <w:shd w:val="clear" w:color="auto" w:fill="auto"/>
        <w:tabs>
          <w:tab w:val="left" w:pos="993" w:leader="none"/>
        </w:tabs>
        <w:spacing w:lineRule="exact" w:line="322" w:before="0" w:after="0"/>
        <w:ind w:right="2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 с улицы Норильская  на улицу Братская до места перекрытия дороги;</w:t>
      </w:r>
    </w:p>
    <w:p>
      <w:pPr>
        <w:pStyle w:val="Bodytext1"/>
        <w:shd w:val="clear" w:color="auto" w:fill="auto"/>
        <w:tabs>
          <w:tab w:val="left" w:pos="993" w:leader="none"/>
        </w:tabs>
        <w:spacing w:lineRule="exact" w:line="322" w:before="0" w:after="0"/>
        <w:ind w:right="2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 с улицы Российская на улицу Братская до места перекрытия дороги.</w:t>
      </w:r>
    </w:p>
    <w:p>
      <w:pPr>
        <w:pStyle w:val="Bodytext1"/>
        <w:numPr>
          <w:ilvl w:val="1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Заместителю главного инженера (Жуневу А.И.) Филиала «Березовская ГРЭС» ПАО «Юнипро» обеспечить перекрытие дороги по ул. Братская в районе маг.Водолей и размещение  дорожно-знаковой информации согласно схеме (приложение № 1). </w:t>
      </w:r>
    </w:p>
    <w:p>
      <w:pPr>
        <w:pStyle w:val="Bodytext1"/>
        <w:numPr>
          <w:ilvl w:val="1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Начальнику отдела экономики и планирования Администрации города Шарыпово (Андрияновой И.Г.) обеспечить разработку схемы движения общественного транспорта  по маршруту №9 на период перекрытия дороги по ул. Братская.</w:t>
      </w:r>
    </w:p>
    <w:p>
      <w:pPr>
        <w:pStyle w:val="Bodytext1"/>
        <w:numPr>
          <w:ilvl w:val="1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Главному специалисту по информационной работе отдела спорта и молодежной политики Администрации города Шарыпово (Могилюк И.Г.) информировать население о временном прекращении движения транспортных средств по ул. Братская в районе маг. Водолей (6микрорайон, д.15а),  организации временного двустороннего  движения транспортных средств по улице Братская согласно п.1-2 настоящего распоряжения и изменении маршрута движения общественного транспорта №9 на период проведения ремонтных работ.</w:t>
      </w:r>
    </w:p>
    <w:p>
      <w:pPr>
        <w:pStyle w:val="Bodytext1"/>
        <w:numPr>
          <w:ilvl w:val="1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Рекомендовать Отделу ГИБДД</w:t>
      </w:r>
    </w:p>
    <w:p>
      <w:pPr>
        <w:pStyle w:val="Bodytext1"/>
        <w:numPr>
          <w:ilvl w:val="1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Межмуниципального отдела МВД России «Шарыповский» (Бодянскому С.Н.) обеспечить безопасность дорожного движения на  участках автомобильных дорог по улице Братская согласно п. 1-2 настоящего распоряжения.</w:t>
      </w:r>
    </w:p>
    <w:p>
      <w:pPr>
        <w:pStyle w:val="Bodytext1"/>
        <w:numPr>
          <w:ilvl w:val="1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Контроль за исполнением настоящего распоряжения оставляю за собой. </w:t>
      </w:r>
    </w:p>
    <w:p>
      <w:pPr>
        <w:pStyle w:val="Bodytext1"/>
        <w:numPr>
          <w:ilvl w:val="1"/>
          <w:numId w:val="1"/>
        </w:numPr>
        <w:shd w:val="clear" w:color="auto" w:fill="auto"/>
        <w:tabs>
          <w:tab w:val="left" w:pos="966" w:leader="none"/>
        </w:tabs>
        <w:spacing w:lineRule="exact" w:line="322" w:before="0" w:after="0"/>
        <w:ind w:right="20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Распоряжение вступает в силу со дня подписания и подлежит размещению на официальном сайте Администрации города Шарыпово www.gorodsharypovo.ru.</w:t>
      </w:r>
    </w:p>
    <w:p>
      <w:pPr>
        <w:pStyle w:val="Normal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spacing w:val="4"/>
          <w:szCs w:val="28"/>
        </w:rPr>
      </w:pPr>
      <w:r>
        <w:rPr>
          <w:spacing w:val="4"/>
          <w:szCs w:val="28"/>
        </w:rPr>
      </w:r>
    </w:p>
    <w:p>
      <w:pPr>
        <w:pStyle w:val="Normal"/>
        <w:jc w:val="both"/>
        <w:rPr>
          <w:spacing w:val="4"/>
          <w:szCs w:val="28"/>
        </w:rPr>
      </w:pPr>
      <w:r>
        <w:rPr>
          <w:spacing w:val="4"/>
          <w:szCs w:val="28"/>
        </w:rPr>
        <w:t>Первый заместитель Главы города Шарыпово</w:t>
        <w:tab/>
        <w:t xml:space="preserve">     Д.Е. Гудков</w:t>
      </w:r>
    </w:p>
    <w:p>
      <w:pPr>
        <w:pStyle w:val="Normal"/>
        <w:jc w:val="both"/>
        <w:rPr>
          <w:spacing w:val="-2"/>
          <w:szCs w:val="28"/>
        </w:rPr>
      </w:pPr>
      <w:r>
        <w:rPr>
          <w:spacing w:val="-2"/>
          <w:szCs w:val="28"/>
        </w:rPr>
      </w:r>
    </w:p>
    <w:p>
      <w:pPr>
        <w:pStyle w:val="Normal"/>
        <w:jc w:val="both"/>
        <w:rPr>
          <w:spacing w:val="-2"/>
          <w:szCs w:val="28"/>
        </w:rPr>
      </w:pPr>
      <w:r>
        <w:rPr>
          <w:spacing w:val="-2"/>
          <w:szCs w:val="28"/>
        </w:rPr>
      </w:r>
    </w:p>
    <w:p>
      <w:pPr>
        <w:pStyle w:val="Normal"/>
        <w:jc w:val="both"/>
        <w:rPr>
          <w:spacing w:val="-2"/>
          <w:szCs w:val="28"/>
        </w:rPr>
      </w:pPr>
      <w:r>
        <w:rPr>
          <w:spacing w:val="-2"/>
          <w:szCs w:val="28"/>
        </w:rPr>
      </w:r>
    </w:p>
    <w:p>
      <w:pPr>
        <w:pStyle w:val="Normal"/>
        <w:jc w:val="both"/>
        <w:rPr>
          <w:spacing w:val="-2"/>
          <w:szCs w:val="28"/>
        </w:rPr>
      </w:pPr>
      <w:r>
        <w:rPr>
          <w:spacing w:val="-2"/>
          <w:szCs w:val="28"/>
        </w:rPr>
      </w:r>
    </w:p>
    <w:p>
      <w:pPr>
        <w:pStyle w:val="Normal"/>
        <w:jc w:val="both"/>
        <w:rPr>
          <w:spacing w:val="-2"/>
          <w:szCs w:val="28"/>
        </w:rPr>
      </w:pPr>
      <w:r>
        <w:rPr>
          <w:spacing w:val="-2"/>
          <w:szCs w:val="28"/>
        </w:rPr>
      </w:r>
    </w:p>
    <w:p>
      <w:pPr>
        <w:pStyle w:val="Normal"/>
        <w:spacing w:lineRule="auto" w:line="276" w:before="0" w:after="200"/>
        <w:rPr>
          <w:spacing w:val="-2"/>
          <w:szCs w:val="28"/>
        </w:rPr>
      </w:pPr>
      <w:r>
        <w:rPr>
          <w:spacing w:val="-2"/>
          <w:szCs w:val="28"/>
        </w:rPr>
      </w:r>
    </w:p>
    <w:p>
      <w:pPr>
        <w:sectPr>
          <w:type w:val="nextPage"/>
          <w:pgSz w:w="11906" w:h="16838"/>
          <w:pgMar w:left="1701" w:right="1133" w:header="0" w:top="1134" w:footer="0" w:bottom="1276" w:gutter="0"/>
          <w:pgNumType w:fmt="decimal"/>
          <w:formProt w:val="false"/>
          <w:textDirection w:val="lrTb"/>
          <w:docGrid w:type="default" w:linePitch="360" w:charSpace="0"/>
        </w:sectPr>
        <w:pStyle w:val="Normal"/>
        <w:pageBreakBefore w:val="false"/>
        <w:jc w:val="both"/>
        <w:rPr>
          <w:spacing w:val="-2"/>
          <w:szCs w:val="28"/>
        </w:rPr>
      </w:pPr>
      <w:r>
        <w:rPr/>
      </w:r>
    </w:p>
    <w:p>
      <w:pPr>
        <w:pStyle w:val="Normal"/>
        <w:jc w:val="right"/>
        <w:rPr>
          <w:szCs w:val="28"/>
        </w:rPr>
      </w:pPr>
      <w:r>
        <w:rPr>
          <w:szCs w:val="28"/>
        </w:rPr>
        <w:t xml:space="preserve">Приложение № 1  к распоряжению </w:t>
      </w:r>
    </w:p>
    <w:p>
      <w:pPr>
        <w:pStyle w:val="Normal"/>
        <w:jc w:val="right"/>
        <w:rPr>
          <w:szCs w:val="28"/>
        </w:rPr>
      </w:pPr>
      <w:r>
        <w:rPr>
          <w:szCs w:val="28"/>
        </w:rPr>
        <w:t>Администрации города Шарыпово</w:t>
      </w:r>
    </w:p>
    <w:p>
      <w:pPr>
        <w:pStyle w:val="Normal"/>
        <w:jc w:val="right"/>
        <w:rPr/>
      </w:pPr>
      <w:r>
        <w:rPr>
          <w:szCs w:val="28"/>
        </w:rPr>
        <w:t xml:space="preserve">от  </w:t>
      </w:r>
      <w:r>
        <w:rPr>
          <w:szCs w:val="28"/>
        </w:rPr>
        <w:t>21.01.</w:t>
      </w:r>
      <w:r>
        <w:rPr>
          <w:szCs w:val="28"/>
        </w:rPr>
        <w:t xml:space="preserve">2021г. № </w:t>
      </w:r>
      <w:r>
        <w:rPr>
          <w:szCs w:val="28"/>
        </w:rPr>
        <w:t>71</w:t>
      </w:r>
      <w:r>
        <w:rPr>
          <w:sz w:val="22"/>
          <w:szCs w:val="22"/>
        </w:rPr>
        <w:t xml:space="preserve"> 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Схема размещения дорожно-знаковой информации  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с 23 августа по 15 октября  2021 года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/>
      </w:pPr>
      <w:r>
        <w:rPr/>
        <w:t xml:space="preserve"> </w:t>
      </w:r>
      <w:r>
        <w:rPr/>
        <w:drawing>
          <wp:inline distT="0" distB="3175" distL="0" distR="0">
            <wp:extent cx="8791575" cy="3863975"/>
            <wp:effectExtent l="0" t="0" r="0" b="0"/>
            <wp:docPr id="9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1473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4519"/>
        <w:gridCol w:w="218"/>
      </w:tblGrid>
      <w:tr>
        <w:trPr/>
        <w:tc>
          <w:tcPr>
            <w:tcW w:w="145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9277350" cy="3816350"/>
                  <wp:effectExtent l="0" t="0" r="0" b="0"/>
                  <wp:docPr id="10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0" cy="381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59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jc w:val="right"/>
        <w:rPr/>
      </w:pPr>
      <w:r>
        <w:rPr/>
      </w:r>
    </w:p>
    <w:p>
      <w:pPr>
        <w:pStyle w:val="Normal"/>
        <w:spacing w:lineRule="auto" w:line="259"/>
        <w:rPr/>
      </w:pPr>
      <w:r>
        <w:rPr/>
        <w:drawing>
          <wp:inline distT="0" distB="0" distL="0" distR="0">
            <wp:extent cx="9144635" cy="4019550"/>
            <wp:effectExtent l="0" t="0" r="0" b="0"/>
            <wp:docPr id="1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/>
        <w:rPr/>
      </w:pPr>
      <w:r>
        <w:rPr/>
      </w:r>
    </w:p>
    <w:p>
      <w:pPr>
        <w:pStyle w:val="Normal"/>
        <w:spacing w:lineRule="auto" w:line="259" w:before="0" w:after="16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59" w:before="0" w:after="160"/>
        <w:jc w:val="both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  <w:szCs w:val="28"/>
        </w:rPr>
        <w:t>ВНИМАНИЕ: движение транспорта осуществляется в двустороннем направлении по участку дороги, который не перекрыт на период проведения ремонтных работ</w:t>
      </w:r>
    </w:p>
    <w:p>
      <w:pPr>
        <w:pStyle w:val="Normal"/>
        <w:spacing w:lineRule="auto" w:line="259"/>
        <w:jc w:val="both"/>
        <w:rPr/>
      </w:pPr>
      <w:r>
        <w:rPr/>
      </w:r>
    </w:p>
    <w:sectPr>
      <w:type w:val="nextPage"/>
      <w:pgSz w:orient="landscape" w:w="16838" w:h="11906"/>
      <w:pgMar w:left="1276" w:right="1134" w:header="0" w:top="1701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1">
      <w:start w:val="2"/>
      <w:numFmt w:val="decimal"/>
      <w:lvlText w:val="%2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8"/>
        <w:spacing w:val="5"/>
        <w:i w:val="false"/>
        <w:u w:val="none"/>
        <w:b w:val="false"/>
        <w:szCs w:val="25"/>
        <w:iCs w:val="false"/>
        <w:bCs w:val="false"/>
        <w:w w:val="100"/>
        <w:rFonts w:ascii="Times New Roman" w:hAnsi="Times New Roman" w:cs="Times New Roman"/>
        <w:color w:val="000000"/>
      </w:rPr>
    </w:lvl>
    <w:lvl w:ilvl="2">
      <w:start w:val="1"/>
      <w:numFmt w:val="decimal"/>
      <w:lvlText w:val="%3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8"/>
        <w:spacing w:val="5"/>
        <w:i w:val="false"/>
        <w:u w:val="none"/>
        <w:b w:val="false"/>
        <w:szCs w:val="28"/>
        <w:iCs w:val="false"/>
        <w:bCs w:val="false"/>
        <w:w w:val="100"/>
        <w:rFonts w:ascii="Times New Roman" w:hAnsi="Times New Roman" w:cs="Times New Roman"/>
        <w:color w:val="000000"/>
      </w:rPr>
    </w:lvl>
    <w:lvl w:ilvl="3">
      <w:start w:val="1"/>
      <w:numFmt w:val="decimal"/>
      <w:lvlText w:val="%3.%4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4">
      <w:start w:val="1"/>
      <w:numFmt w:val="decimal"/>
      <w:lvlText w:val="%3.%4.%5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5">
      <w:start w:val="1"/>
      <w:numFmt w:val="decimal"/>
      <w:lvlText w:val="%3.%4.%5.%6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6">
      <w:start w:val="1"/>
      <w:numFmt w:val="decimal"/>
      <w:lvlText w:val="%3.%4.%5.%6.%7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7">
      <w:start w:val="1"/>
      <w:numFmt w:val="decimal"/>
      <w:lvlText w:val="%3.%4.%5.%6.%7.%8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  <w:lvl w:ilvl="8">
      <w:start w:val="1"/>
      <w:numFmt w:val="decimal"/>
      <w:lvlText w:val="%3.%4.%5.%6.%7.%8.%9."/>
      <w:lvlJc w:val="left"/>
      <w:pPr>
        <w:ind w:left="0" w:hanging="0"/>
      </w:pPr>
      <w:rPr>
        <w:smallCaps w:val="false"/>
        <w:caps w:val="false"/>
        <w:dstrike w:val="false"/>
        <w:strike w:val="false"/>
        <w:sz w:val="25"/>
        <w:spacing w:val="5"/>
        <w:i w:val="false"/>
        <w:u w:val="none"/>
        <w:b w:val="false"/>
        <w:szCs w:val="25"/>
        <w:iCs w:val="false"/>
        <w:bCs w:val="false"/>
        <w:w w:val="100"/>
        <w:rFonts w:cs="Times New Roman"/>
        <w:color w:val="00000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e0dc5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odytext" w:customStyle="1">
    <w:name w:val="Body text_"/>
    <w:basedOn w:val="DefaultParagraphFont"/>
    <w:link w:val="Bodytext1"/>
    <w:qFormat/>
    <w:rsid w:val="00b75a5b"/>
    <w:rPr>
      <w:spacing w:val="5"/>
      <w:sz w:val="25"/>
      <w:szCs w:val="25"/>
      <w:shd w:fill="FFFFFF" w:val="clear"/>
    </w:rPr>
  </w:style>
  <w:style w:type="character" w:styleId="Style14">
    <w:name w:val="Интернет-ссылка"/>
    <w:basedOn w:val="DefaultParagraphFont"/>
    <w:rsid w:val="00b75a5b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b76074"/>
    <w:rPr>
      <w:rFonts w:ascii="Tahoma" w:hAnsi="Tahoma" w:eastAsia="Times New Roman" w:cs="Tahoma"/>
      <w:sz w:val="16"/>
      <w:szCs w:val="16"/>
      <w:lang w:eastAsia="ru-RU"/>
    </w:rPr>
  </w:style>
  <w:style w:type="character" w:styleId="Appleconvertedspace" w:customStyle="1">
    <w:name w:val="apple-converted-space"/>
    <w:basedOn w:val="DefaultParagraphFont"/>
    <w:qFormat/>
    <w:rsid w:val="00a94bc4"/>
    <w:rPr/>
  </w:style>
  <w:style w:type="character" w:styleId="ListLabel1">
    <w:name w:val="ListLabel 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2">
    <w:name w:val="ListLabel 2"/>
    <w:qFormat/>
    <w:rPr>
      <w:rFonts w:ascii="Times New Roman" w:hAnsi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8"/>
      <w:szCs w:val="25"/>
      <w:u w:val="none"/>
    </w:rPr>
  </w:style>
  <w:style w:type="character" w:styleId="ListLabel3">
    <w:name w:val="ListLabel 3"/>
    <w:qFormat/>
    <w:rPr>
      <w:rFonts w:ascii="Times New Roman" w:hAnsi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8"/>
      <w:szCs w:val="28"/>
      <w:u w:val="none"/>
    </w:rPr>
  </w:style>
  <w:style w:type="character" w:styleId="ListLabel4">
    <w:name w:val="ListLabel 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5">
    <w:name w:val="ListLabel 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6">
    <w:name w:val="ListLabel 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7">
    <w:name w:val="ListLabel 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8">
    <w:name w:val="ListLabel 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9">
    <w:name w:val="ListLabel 9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0">
    <w:name w:val="ListLabel 10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1">
    <w:name w:val="ListLabel 1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2">
    <w:name w:val="ListLabel 12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3">
    <w:name w:val="ListLabel 13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4">
    <w:name w:val="ListLabel 14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5">
    <w:name w:val="ListLabel 15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6">
    <w:name w:val="ListLabel 16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7">
    <w:name w:val="ListLabel 1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character" w:styleId="ListLabel18">
    <w:name w:val="ListLabel 1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5"/>
      <w:w w:val="100"/>
      <w:sz w:val="25"/>
      <w:szCs w:val="25"/>
      <w:u w:val="non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Bodytext1" w:customStyle="1">
    <w:name w:val="Body text1"/>
    <w:basedOn w:val="Normal"/>
    <w:link w:val="Bodytext"/>
    <w:qFormat/>
    <w:rsid w:val="00b75a5b"/>
    <w:pPr>
      <w:shd w:val="clear" w:color="auto" w:fill="FFFFFF"/>
      <w:spacing w:lineRule="exact" w:line="326" w:before="2100" w:after="900"/>
      <w:jc w:val="both"/>
    </w:pPr>
    <w:rPr>
      <w:rFonts w:ascii="Calibri" w:hAnsi="Calibri" w:eastAsia="Calibri" w:cs="" w:asciiTheme="minorHAnsi" w:cstheme="minorBidi" w:eastAsiaTheme="minorHAnsi" w:hAnsiTheme="minorHAnsi"/>
      <w:spacing w:val="5"/>
      <w:sz w:val="25"/>
      <w:szCs w:val="25"/>
      <w:lang w:eastAsia="en-U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b76074"/>
    <w:pPr/>
    <w:rPr>
      <w:rFonts w:ascii="Tahoma" w:hAnsi="Tahoma" w:cs="Tahoma"/>
      <w:sz w:val="16"/>
      <w:szCs w:val="16"/>
    </w:rPr>
  </w:style>
  <w:style w:type="paragraph" w:styleId="ConsPlusTitle" w:customStyle="1">
    <w:name w:val="ConsPlusTitle"/>
    <w:qFormat/>
    <w:rsid w:val="000c1555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8"/>
      <w:szCs w:val="28"/>
      <w:lang w:eastAsia="ru-RU" w:val="ru-RU" w:bidi="ar-SA"/>
    </w:rPr>
  </w:style>
  <w:style w:type="paragraph" w:styleId="Style21" w:customStyle="1">
    <w:name w:val="Заголовок_пост"/>
    <w:basedOn w:val="Normal"/>
    <w:qFormat/>
    <w:rsid w:val="00f87510"/>
    <w:pPr>
      <w:tabs>
        <w:tab w:val="left" w:pos="10440" w:leader="none"/>
      </w:tabs>
      <w:ind w:left="720" w:right="4627" w:hanging="0"/>
    </w:pPr>
    <w:rPr>
      <w:sz w:val="26"/>
    </w:rPr>
  </w:style>
  <w:style w:type="paragraph" w:styleId="Style2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600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9C59C-D0E2-461F-B61A-05A8EFB6D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Application>LibreOffice/6.0.7.3$Linux_X86_64 LibreOffice_project/00m0$Build-3</Application>
  <Pages>7</Pages>
  <Words>497</Words>
  <Characters>2836</Characters>
  <CharactersWithSpaces>3327</CharactersWithSpaces>
  <Paragraphs>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2021-10-29T07:54:00Z</dcterms:created>
  <dc:creator>user</dc:creator>
  <dc:description/>
  <dc:language>ru-RU</dc:language>
  <cp:lastModifiedBy/>
  <cp:lastPrinted>2022-01-21T09:38:00Z</cp:lastPrinted>
  <dcterms:modified xsi:type="dcterms:W3CDTF">2022-01-21T17:41:25Z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