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0" w:name="_Hlk115176197"/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20.12.2022                                                                                                          № 414</w:t>
      </w:r>
    </w:p>
    <w:p>
      <w:pPr>
        <w:pStyle w:val="Normal"/>
        <w:ind w:right="14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Шарыпово от 03.10.2013 № 235 «Об утверждении муниципальной программы «Развитие культуры» (в редакции от 05.12.2022 № 401)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 201, от 10.11.2021 № 235; от 21.02.2022 №55; от 25.04.2022 № 111; от 06.05.2022 №123; от 06.06.2022 №180; от 04.07.2022 №215; от 18.07.2022 №226; от 08.08.2022 №246; от 16.08.2022 №255; от 26.09.2022 №295; от 28.10.2022 №347; от 23.11.2022г №382; от 05.12.2022г №401) следующие изменения: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паспорте Муниципальной программы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«1365432,63; 130047,11; 202541,77; 13933,25» заменить цифрами «1365447,63; 130062,11; 202556,77; 13948,25» соответственно;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3" w:name="_Hlk74915621"/>
      <w:r>
        <w:rPr>
          <w:rFonts w:cs="Times New Roman" w:ascii="Times New Roman" w:hAnsi="Times New Roman"/>
          <w:sz w:val="26"/>
          <w:szCs w:val="26"/>
        </w:rPr>
        <w:t xml:space="preserve">1.1.2. </w:t>
      </w:r>
      <w:bookmarkEnd w:id="3"/>
      <w:r>
        <w:rPr>
          <w:rFonts w:cs="Times New Roman" w:ascii="Times New Roman" w:hAnsi="Times New Roman"/>
          <w:sz w:val="26"/>
          <w:szCs w:val="26"/>
          <w:lang w:bidi="ru-RU"/>
        </w:rPr>
        <w:t xml:space="preserve">в приложении № 1 </w:t>
      </w:r>
      <w:r>
        <w:rPr>
          <w:rFonts w:cs="Times New Roman" w:ascii="Times New Roman" w:hAnsi="Times New Roman"/>
          <w:sz w:val="26"/>
          <w:szCs w:val="26"/>
        </w:rPr>
        <w:t>«Подпрограмма 1 «Сохранение культурного наследия»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bidi="ru-RU"/>
        </w:rPr>
        <w:t xml:space="preserve">1.1.2.1. в строке 9 </w:t>
      </w:r>
      <w:r>
        <w:rPr>
          <w:rFonts w:cs="Times New Roman" w:ascii="Times New Roman" w:hAnsi="Times New Roman"/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«301410,92; 8725,79; 65844,95; 2037,05» заменить цифрами «301425,92; 8740,79; 65859,95; 2052,05» соответственно;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1.1.2.3. </w:t>
      </w:r>
      <w:r>
        <w:rPr>
          <w:bCs/>
          <w:sz w:val="26"/>
          <w:szCs w:val="26"/>
        </w:rPr>
        <w:t xml:space="preserve">в строке 1.5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«1804,00; 2604,00» заменить цифрами «1819,00; 2619,00»</w:t>
      </w:r>
      <w:r>
        <w:rPr>
          <w:sz w:val="26"/>
          <w:szCs w:val="26"/>
        </w:rPr>
        <w:t>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1.1.2.4. </w:t>
      </w:r>
      <w:r>
        <w:rPr>
          <w:bCs/>
          <w:sz w:val="26"/>
          <w:szCs w:val="26"/>
        </w:rPr>
        <w:t xml:space="preserve">в строке 1.12 </w:t>
      </w:r>
      <w:r>
        <w:rPr>
          <w:sz w:val="26"/>
          <w:szCs w:val="26"/>
          <w:lang w:bidi="ru-RU"/>
        </w:rPr>
        <w:t>«Итого по задаче 1» с учетом внесенных изменений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«61302,27; 98551,61» заменить цифрами «61317,27; 98566,61»</w:t>
      </w:r>
      <w:r>
        <w:rPr>
          <w:sz w:val="26"/>
          <w:szCs w:val="26"/>
        </w:rPr>
        <w:t xml:space="preserve">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</w:t>
      </w:r>
      <w:r>
        <w:rPr>
          <w:sz w:val="26"/>
          <w:szCs w:val="26"/>
          <w:lang w:bidi="ru-RU"/>
        </w:rPr>
        <w:t>1.1.2.5. в строке 2.7 «ВСЕГО» с учетом внесенных изменений столбцов 8,11 цифры «65844,95; 111657,95» заменить цифрами «65859,95; 111672,95»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  <w:lang w:bidi="ru-RU"/>
        </w:rPr>
        <w:t xml:space="preserve">1.1.3. в приложении № 7 </w:t>
      </w:r>
      <w:r>
        <w:rPr>
          <w:color w:val="000000" w:themeColor="text1"/>
          <w:sz w:val="26"/>
          <w:szCs w:val="26"/>
        </w:rPr>
        <w:t xml:space="preserve">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 xml:space="preserve">в строке 1 </w:t>
      </w:r>
      <w:r>
        <w:rPr>
          <w:color w:val="000000" w:themeColor="text1"/>
          <w:sz w:val="26"/>
          <w:szCs w:val="26"/>
        </w:rPr>
        <w:t>столбцов 9,12</w:t>
      </w:r>
      <w:r>
        <w:rPr>
          <w:sz w:val="26"/>
          <w:szCs w:val="26"/>
        </w:rPr>
        <w:t xml:space="preserve"> цифры «202541,77; 473792,96; 198754,00; 464239,39» заменить цифрами «202556,77; 473807,96; 198769,00; 464254,39»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1.1.3.2. в строке 2 </w:t>
      </w:r>
      <w:r>
        <w:rPr>
          <w:color w:val="000000" w:themeColor="text1"/>
          <w:sz w:val="26"/>
          <w:szCs w:val="26"/>
        </w:rPr>
        <w:t>столбцов 9,12</w:t>
      </w:r>
      <w:r>
        <w:rPr>
          <w:sz w:val="26"/>
          <w:szCs w:val="26"/>
        </w:rPr>
        <w:t xml:space="preserve"> цифры «65844,95; 111657,95» заменить цифрами «65859,95; 111672,95»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1.1.4. в п</w:t>
      </w:r>
      <w:r>
        <w:rPr>
          <w:sz w:val="26"/>
          <w:szCs w:val="26"/>
        </w:rPr>
        <w:t>риложении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фондов)»: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 </w:t>
      </w: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 xml:space="preserve">в строке 1 </w:t>
      </w:r>
      <w:r>
        <w:rPr>
          <w:color w:val="000000" w:themeColor="text1"/>
          <w:sz w:val="26"/>
          <w:szCs w:val="26"/>
        </w:rPr>
        <w:t>столбцов 5,8</w:t>
      </w:r>
      <w:r>
        <w:rPr>
          <w:sz w:val="26"/>
          <w:szCs w:val="26"/>
        </w:rPr>
        <w:t xml:space="preserve"> цифры «202541,77; 473792,96; 13933,25; 45933,25» заменить цифрами «202556,77; 473807,96; 13948,25; 45948,25» соответственно;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1.1.4.2. в строке 2 </w:t>
      </w:r>
      <w:r>
        <w:rPr>
          <w:color w:val="000000" w:themeColor="text1"/>
          <w:sz w:val="26"/>
          <w:szCs w:val="26"/>
        </w:rPr>
        <w:t>столбцов 5,8</w:t>
      </w:r>
      <w:r>
        <w:rPr>
          <w:sz w:val="26"/>
          <w:szCs w:val="26"/>
        </w:rPr>
        <w:t xml:space="preserve"> цифры «65844,95; 111657,95; 2037,05; 3437,05» заменить цифрами «65859,95; 111672,95; 2052,05; 3452,05» соответственно;</w:t>
      </w:r>
    </w:p>
    <w:p>
      <w:pPr>
        <w:pStyle w:val="Normal"/>
        <w:ind w:left="-86" w:right="-94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1.1.4.3. в строке 3 </w:t>
      </w:r>
      <w:r>
        <w:rPr>
          <w:color w:val="000000" w:themeColor="text1"/>
          <w:sz w:val="26"/>
          <w:szCs w:val="26"/>
        </w:rPr>
        <w:t>столбцов 5,8</w:t>
      </w:r>
      <w:r>
        <w:rPr>
          <w:sz w:val="26"/>
          <w:szCs w:val="26"/>
        </w:rPr>
        <w:t xml:space="preserve"> цифры «61302,27; 98551,61; 1804,00; 2604,00» заменить цифрами «61317,27; 98566,61; 1819,00; 2619,00» соответственно;</w:t>
      </w:r>
    </w:p>
    <w:p>
      <w:pPr>
        <w:pStyle w:val="NoSpacing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</w:t>
      </w: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города Шарыпово                                                                                   В.Г. Хохлов</w:t>
      </w:r>
    </w:p>
    <w:p>
      <w:p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AF1-E465-401F-911C-B02E4E1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Application>LibreOffice/6.4.7.2$Linux_X86_64 LibreOffice_project/40$Build-2</Application>
  <Pages>2</Pages>
  <Words>512</Words>
  <Characters>3689</Characters>
  <CharactersWithSpaces>4446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2022-10-19T02:19:00Z</dcterms:created>
  <dc:creator>eXelsy</dc:creator>
  <dc:description/>
  <dc:language>ru-RU</dc:language>
  <cp:lastModifiedBy/>
  <cp:lastPrinted>2022-12-14T03:53:00Z</cp:lastPrinted>
  <dcterms:modified xsi:type="dcterms:W3CDTF">2022-12-20T14:32:39Z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