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работодатели города Шарыпово 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города Шарыпово информирует: в</w:t>
      </w:r>
      <w:r>
        <w:rPr>
          <w:sz w:val="28"/>
          <w:szCs w:val="28"/>
        </w:rPr>
        <w:t xml:space="preserve"> соответствии с приказом Минтруда России от 10.12.2012 г. № 580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работодатель имеет возможность использовать средства Фонда социального страхования Российской Федерации на мероприятия по улучшению условий и охраны труда работников. В связи с этим необходимо </w:t>
      </w:r>
      <w:r>
        <w:rPr>
          <w:b/>
          <w:bCs/>
          <w:sz w:val="28"/>
          <w:szCs w:val="28"/>
        </w:rPr>
        <w:t>до 1 августа текущего календарного года</w:t>
      </w:r>
      <w:r>
        <w:rPr>
          <w:sz w:val="28"/>
          <w:szCs w:val="28"/>
        </w:rPr>
        <w:t xml:space="preserve"> обратиться в орган Фонда социального страхования Российской Федерации по месту регистрации работодателя с заявлением, копией коллективного договора (соглашения по охране труда между работодателем и представительным органом работников), в также перечнем мероприятий по улучшению условий и охраны труда работников, разработанным по результатам проведения специальной оценки условий труда (п.3, п.4 приказа Минтруда России от 10.12.2012 № 580н).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В 2019 году перечень мероприятий по улучшению условий и охраны труда  работников дополнен санаторно-курортным лечением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Указанное мероприятие необходимо включить в коллективный договор (соглашение по охране труда между работодателем и представительным органом работников) и в течение семи дней со дня подписания коллективного договора, направить его на регистрацию в соответствующий орган по труду (в орган местного самоуправления) ст.50 Трудового кодекса Российской Федерации.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LibreOffice/6.0.7.3$Linux_x86 LibreOffice_project/00m0$Build-3</Application>
  <Pages>1</Pages>
  <Words>218</Words>
  <Characters>1525</Characters>
  <CharactersWithSpaces>1744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2019-07-05T14:54:31Z</dcterms:created>
  <dc:creator/>
  <dc:description/>
  <dc:language>ru-RU</dc:language>
  <cp:lastModifiedBy/>
  <cp:lastPrinted>2019-07-05T14:58:18Z</cp:lastPrinted>
  <dcterms:modified xsi:type="dcterms:W3CDTF">2019-07-05T15:28:13Z</dcterms:modified>
  <cp:revision>2</cp:revision>
  <dc:subject/>
  <dc:title/>
</cp:coreProperties>
</file>