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Spacing"/>
        <w:jc w:val="center"/>
        <w:rPr>
          <w:rFonts w:ascii="Times New Roman" w:hAnsi="Times New Roman" w:cs="Times New Roman"/>
          <w:b/>
          <w:b/>
          <w:sz w:val="28"/>
          <w:szCs w:val="28"/>
        </w:rPr>
      </w:pPr>
      <w:r>
        <w:rPr>
          <w:rFonts w:cs="Times New Roman" w:ascii="Times New Roman" w:hAnsi="Times New Roman"/>
          <w:b/>
          <w:sz w:val="28"/>
          <w:szCs w:val="28"/>
        </w:rPr>
      </w:r>
    </w:p>
    <w:p>
      <w:pPr>
        <w:pStyle w:val="NoSpacing"/>
        <w:jc w:val="center"/>
        <w:rPr>
          <w:rFonts w:ascii="Times New Roman" w:hAnsi="Times New Roman" w:cs="Times New Roman"/>
          <w:b/>
          <w:b/>
          <w:sz w:val="28"/>
          <w:szCs w:val="28"/>
        </w:rPr>
      </w:pPr>
      <w:r>
        <w:rPr>
          <w:rFonts w:cs="Times New Roman" w:ascii="Times New Roman" w:hAnsi="Times New Roman"/>
          <w:b/>
          <w:sz w:val="28"/>
          <w:szCs w:val="28"/>
        </w:rPr>
      </w:r>
    </w:p>
    <w:p>
      <w:pPr>
        <w:pStyle w:val="NoSpacing"/>
        <w:jc w:val="center"/>
        <w:rPr>
          <w:rFonts w:ascii="Times New Roman" w:hAnsi="Times New Roman" w:cs="Times New Roman"/>
          <w:b/>
          <w:b/>
          <w:sz w:val="28"/>
          <w:szCs w:val="28"/>
        </w:rPr>
      </w:pPr>
      <w:r>
        <w:rPr>
          <w:rFonts w:cs="Times New Roman" w:ascii="Times New Roman" w:hAnsi="Times New Roman"/>
          <w:b/>
          <w:sz w:val="28"/>
          <w:szCs w:val="28"/>
        </w:rPr>
        <w:t>ПОСТАНОВЛЕНИЕ</w:t>
      </w:r>
    </w:p>
    <w:p>
      <w:pPr>
        <w:pStyle w:val="NoSpacing"/>
        <w:jc w:val="both"/>
        <w:rPr>
          <w:rFonts w:ascii="Times New Roman" w:hAnsi="Times New Roman" w:cs="Times New Roman"/>
          <w:sz w:val="28"/>
          <w:szCs w:val="28"/>
        </w:rPr>
      </w:pPr>
      <w:r>
        <w:rPr>
          <w:rFonts w:cs="Times New Roman" w:ascii="Times New Roman" w:hAnsi="Times New Roman"/>
          <w:sz w:val="28"/>
          <w:szCs w:val="28"/>
        </w:rPr>
        <w:t xml:space="preserve">     </w:t>
      </w:r>
    </w:p>
    <w:p>
      <w:pPr>
        <w:pStyle w:val="NoSpacing"/>
        <w:jc w:val="both"/>
        <w:rPr>
          <w:rFonts w:ascii="Times New Roman" w:hAnsi="Times New Roman" w:cs="Times New Roman"/>
          <w:sz w:val="28"/>
          <w:szCs w:val="28"/>
        </w:rPr>
      </w:pPr>
      <w:r>
        <w:rPr>
          <w:rFonts w:cs="Times New Roman" w:ascii="Times New Roman" w:hAnsi="Times New Roman"/>
          <w:sz w:val="28"/>
          <w:szCs w:val="28"/>
        </w:rPr>
        <w:t xml:space="preserve">                         </w:t>
      </w:r>
    </w:p>
    <w:p>
      <w:pPr>
        <w:pStyle w:val="NoSpacing"/>
        <w:jc w:val="both"/>
        <w:rPr>
          <w:rFonts w:ascii="Times New Roman" w:hAnsi="Times New Roman" w:cs="Times New Roman"/>
          <w:sz w:val="28"/>
          <w:szCs w:val="28"/>
        </w:rPr>
      </w:pPr>
      <w:r>
        <w:rPr>
          <w:rFonts w:cs="Times New Roman" w:ascii="Times New Roman" w:hAnsi="Times New Roman"/>
          <w:sz w:val="28"/>
          <w:szCs w:val="28"/>
        </w:rPr>
        <w:t>21.03.2019                                                                                              № 59</w:t>
      </w:r>
    </w:p>
    <w:p>
      <w:pPr>
        <w:pStyle w:val="Normal"/>
        <w:jc w:val="both"/>
        <w:rPr>
          <w:sz w:val="28"/>
          <w:szCs w:val="28"/>
        </w:rPr>
      </w:pPr>
      <w:r>
        <w:rPr>
          <w:sz w:val="28"/>
          <w:szCs w:val="28"/>
        </w:rPr>
      </w:r>
    </w:p>
    <w:p>
      <w:pPr>
        <w:pStyle w:val="Normal"/>
        <w:jc w:val="both"/>
        <w:rPr>
          <w:sz w:val="28"/>
          <w:szCs w:val="28"/>
        </w:rPr>
      </w:pPr>
      <w:r>
        <w:rPr>
          <w:sz w:val="28"/>
          <w:szCs w:val="28"/>
        </w:rPr>
      </w:r>
    </w:p>
    <w:p>
      <w:pPr>
        <w:pStyle w:val="Normal"/>
        <w:rPr>
          <w:sz w:val="28"/>
          <w:szCs w:val="28"/>
        </w:rPr>
      </w:pPr>
      <w:r>
        <w:rPr>
          <w:sz w:val="28"/>
          <w:szCs w:val="28"/>
        </w:rPr>
        <w:t>О внесении изменений в постановление</w:t>
      </w:r>
    </w:p>
    <w:p>
      <w:pPr>
        <w:pStyle w:val="Normal"/>
        <w:rPr>
          <w:sz w:val="28"/>
          <w:szCs w:val="28"/>
        </w:rPr>
      </w:pPr>
      <w:r>
        <w:rPr>
          <w:sz w:val="28"/>
          <w:szCs w:val="28"/>
        </w:rPr>
        <w:t>Администрации города Шарыпово</w:t>
      </w:r>
    </w:p>
    <w:p>
      <w:pPr>
        <w:pStyle w:val="Normal"/>
        <w:rPr>
          <w:sz w:val="28"/>
          <w:szCs w:val="28"/>
        </w:rPr>
      </w:pPr>
      <w:r>
        <w:rPr>
          <w:sz w:val="28"/>
          <w:szCs w:val="28"/>
        </w:rPr>
        <w:t>от 27.11.2012 № 225</w:t>
      </w:r>
    </w:p>
    <w:p>
      <w:pPr>
        <w:pStyle w:val="Normal"/>
        <w:rPr>
          <w:sz w:val="28"/>
          <w:szCs w:val="28"/>
        </w:rPr>
      </w:pPr>
      <w:r>
        <w:rPr>
          <w:sz w:val="28"/>
          <w:szCs w:val="28"/>
        </w:rPr>
        <w:t>«Об утверждении административного</w:t>
      </w:r>
    </w:p>
    <w:p>
      <w:pPr>
        <w:pStyle w:val="Normal"/>
        <w:shd w:val="clear" w:color="auto" w:fill="FFFFFF"/>
        <w:rPr>
          <w:bCs/>
          <w:color w:val="000000"/>
          <w:sz w:val="28"/>
          <w:szCs w:val="28"/>
        </w:rPr>
      </w:pPr>
      <w:r>
        <w:rPr>
          <w:sz w:val="28"/>
          <w:szCs w:val="28"/>
        </w:rPr>
        <w:t>регламента по предоставлению</w:t>
      </w:r>
      <w:r>
        <w:rPr>
          <w:bCs/>
          <w:color w:val="000000"/>
          <w:sz w:val="28"/>
          <w:szCs w:val="28"/>
        </w:rPr>
        <w:t xml:space="preserve"> муниципальной </w:t>
      </w:r>
    </w:p>
    <w:p>
      <w:pPr>
        <w:pStyle w:val="Normal"/>
        <w:shd w:val="clear" w:color="auto" w:fill="FFFFFF"/>
        <w:rPr>
          <w:bCs/>
          <w:color w:val="000000"/>
          <w:sz w:val="28"/>
          <w:szCs w:val="28"/>
        </w:rPr>
      </w:pPr>
      <w:r>
        <w:rPr>
          <w:bCs/>
          <w:color w:val="000000"/>
          <w:sz w:val="28"/>
          <w:szCs w:val="28"/>
        </w:rPr>
        <w:t>услуги</w:t>
      </w:r>
      <w:r>
        <w:rPr>
          <w:color w:val="000000"/>
          <w:sz w:val="28"/>
          <w:szCs w:val="28"/>
        </w:rPr>
        <w:t xml:space="preserve"> </w:t>
      </w:r>
      <w:r>
        <w:rPr>
          <w:bCs/>
          <w:color w:val="000000"/>
          <w:sz w:val="28"/>
          <w:szCs w:val="28"/>
        </w:rPr>
        <w:t xml:space="preserve">«Установление опеки или попечительства  </w:t>
      </w:r>
    </w:p>
    <w:p>
      <w:pPr>
        <w:pStyle w:val="Normal"/>
        <w:shd w:val="clear" w:color="auto" w:fill="FFFFFF"/>
        <w:rPr>
          <w:color w:val="000000"/>
          <w:sz w:val="28"/>
          <w:szCs w:val="28"/>
        </w:rPr>
      </w:pPr>
      <w:r>
        <w:rPr>
          <w:bCs/>
          <w:color w:val="000000"/>
          <w:sz w:val="28"/>
          <w:szCs w:val="28"/>
        </w:rPr>
        <w:t>над несовершеннолетними»</w:t>
      </w:r>
    </w:p>
    <w:p>
      <w:pPr>
        <w:pStyle w:val="Normal"/>
        <w:jc w:val="both"/>
        <w:rPr>
          <w:sz w:val="28"/>
          <w:szCs w:val="28"/>
        </w:rPr>
      </w:pPr>
      <w:r>
        <w:rPr>
          <w:sz w:val="28"/>
          <w:szCs w:val="28"/>
        </w:rPr>
        <w:t xml:space="preserve"> </w:t>
      </w:r>
      <w:r>
        <w:rPr>
          <w:sz w:val="28"/>
          <w:szCs w:val="28"/>
        </w:rPr>
        <w:t>(в редакции от 01.07.2016 № 135)</w:t>
      </w:r>
    </w:p>
    <w:p>
      <w:pPr>
        <w:pStyle w:val="Normal"/>
        <w:jc w:val="both"/>
        <w:rPr>
          <w:sz w:val="28"/>
          <w:szCs w:val="28"/>
        </w:rPr>
      </w:pPr>
      <w:r>
        <w:rPr>
          <w:sz w:val="28"/>
          <w:szCs w:val="28"/>
        </w:rPr>
      </w:r>
    </w:p>
    <w:p>
      <w:pPr>
        <w:pStyle w:val="Normal"/>
        <w:jc w:val="both"/>
        <w:rPr>
          <w:sz w:val="28"/>
          <w:szCs w:val="28"/>
        </w:rPr>
      </w:pPr>
      <w:r>
        <w:rPr>
          <w:sz w:val="28"/>
          <w:szCs w:val="28"/>
        </w:rPr>
      </w:r>
    </w:p>
    <w:p>
      <w:pPr>
        <w:pStyle w:val="Normal"/>
        <w:ind w:firstLine="709"/>
        <w:jc w:val="both"/>
        <w:rPr>
          <w:sz w:val="28"/>
          <w:szCs w:val="28"/>
        </w:rPr>
      </w:pPr>
      <w:r>
        <w:rPr>
          <w:sz w:val="28"/>
          <w:szCs w:val="28"/>
        </w:rPr>
        <w:t xml:space="preserve"> </w:t>
      </w:r>
      <w:r>
        <w:rPr>
          <w:sz w:val="28"/>
          <w:szCs w:val="28"/>
        </w:rPr>
        <w:t>В соответствии с Федеральным законом от 27.07.2010 № 210 - ФЗ                   «Об организации предоставления государственных и муниципальных услуг», Федеральным законом от 29.12.2012 № 273 – ФЗ «Об образовании                              в Российской Федерации», Федеральным законом от 01.12.2014 № 419 - 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руководствуясь статьей 34 Устава города Шарыпово,</w:t>
      </w:r>
    </w:p>
    <w:p>
      <w:pPr>
        <w:pStyle w:val="Normal"/>
        <w:ind w:firstLine="709"/>
        <w:jc w:val="both"/>
        <w:rPr>
          <w:sz w:val="28"/>
          <w:szCs w:val="28"/>
        </w:rPr>
      </w:pPr>
      <w:r>
        <w:rPr>
          <w:sz w:val="28"/>
          <w:szCs w:val="28"/>
        </w:rPr>
        <w:t>ПОСТАНОВЛЯЮ:</w:t>
      </w:r>
    </w:p>
    <w:p>
      <w:pPr>
        <w:pStyle w:val="Normal"/>
        <w:ind w:firstLine="708"/>
        <w:jc w:val="both"/>
        <w:rPr>
          <w:sz w:val="28"/>
          <w:szCs w:val="28"/>
        </w:rPr>
      </w:pPr>
      <w:r>
        <w:rPr>
          <w:sz w:val="28"/>
          <w:szCs w:val="28"/>
        </w:rPr>
        <w:t>1. В приложение к постановлению Администрации города Шарыпово от 27.11.2012 № 225 «Об утверждении административного регламента по предоставлению</w:t>
      </w:r>
      <w:r>
        <w:rPr>
          <w:bCs/>
          <w:color w:val="000000"/>
          <w:sz w:val="28"/>
          <w:szCs w:val="28"/>
        </w:rPr>
        <w:t xml:space="preserve"> муниципальной услуги</w:t>
      </w:r>
      <w:r>
        <w:rPr>
          <w:color w:val="000000"/>
          <w:sz w:val="28"/>
          <w:szCs w:val="28"/>
        </w:rPr>
        <w:t xml:space="preserve"> </w:t>
      </w:r>
      <w:r>
        <w:rPr>
          <w:bCs/>
          <w:color w:val="000000"/>
          <w:sz w:val="28"/>
          <w:szCs w:val="28"/>
        </w:rPr>
        <w:t>«Установление опеки или попечительства  над несовершеннолетними»</w:t>
      </w:r>
      <w:r>
        <w:rPr>
          <w:sz w:val="28"/>
          <w:szCs w:val="28"/>
        </w:rPr>
        <w:t xml:space="preserve"> (в редакции от 01.07.2016 № 135) внести следующие изменения:</w:t>
      </w:r>
    </w:p>
    <w:p>
      <w:pPr>
        <w:pStyle w:val="Normal"/>
        <w:widowControl w:val="false"/>
        <w:ind w:firstLine="709"/>
        <w:jc w:val="both"/>
        <w:rPr>
          <w:color w:val="000000"/>
          <w:sz w:val="28"/>
          <w:szCs w:val="28"/>
        </w:rPr>
      </w:pPr>
      <w:r>
        <w:rPr>
          <w:sz w:val="28"/>
          <w:szCs w:val="28"/>
        </w:rPr>
        <w:t>1.1. Пункт 1.2. раздела 1 «Общие положения» изложить в новой редакции: «</w:t>
      </w:r>
      <w:bookmarkStart w:id="0" w:name="sub_1102"/>
      <w:r>
        <w:rPr>
          <w:color w:val="000000"/>
          <w:sz w:val="28"/>
          <w:szCs w:val="28"/>
        </w:rPr>
        <w:t>Заявителем на получение муниципальной услуги являются совершеннолетние дееспособные граждане (далее – Заявитель),                       за исключением граждан:</w:t>
      </w:r>
      <w:bookmarkEnd w:id="0"/>
    </w:p>
    <w:p>
      <w:pPr>
        <w:pStyle w:val="NoSpacing"/>
        <w:ind w:firstLine="708"/>
        <w:jc w:val="both"/>
        <w:rPr>
          <w:rFonts w:ascii="Times New Roman" w:hAnsi="Times New Roman" w:cs="Times New Roman"/>
          <w:sz w:val="28"/>
          <w:szCs w:val="28"/>
          <w:lang w:eastAsia="en-US"/>
        </w:rPr>
      </w:pPr>
      <w:r>
        <w:rPr>
          <w:rFonts w:eastAsia="Calibri" w:cs="Times New Roman" w:ascii="Times New Roman" w:hAnsi="Times New Roman" w:eastAsiaTheme="minorHAnsi"/>
          <w:sz w:val="28"/>
          <w:szCs w:val="28"/>
          <w:lang w:eastAsia="en-US"/>
        </w:rPr>
        <w:t xml:space="preserve">- </w:t>
      </w:r>
      <w:r>
        <w:rPr>
          <w:rFonts w:cs="Times New Roman" w:ascii="Times New Roman" w:hAnsi="Times New Roman"/>
          <w:sz w:val="28"/>
          <w:szCs w:val="28"/>
          <w:lang w:eastAsia="en-US"/>
        </w:rPr>
        <w:t>лица, лишенные родительских прав;</w:t>
      </w:r>
    </w:p>
    <w:p>
      <w:pPr>
        <w:pStyle w:val="NoSpacing"/>
        <w:ind w:firstLine="708"/>
        <w:jc w:val="both"/>
        <w:rPr>
          <w:rFonts w:ascii="Times New Roman" w:hAnsi="Times New Roman" w:cs="Times New Roman"/>
          <w:sz w:val="28"/>
          <w:szCs w:val="28"/>
          <w:lang w:eastAsia="en-US"/>
        </w:rPr>
      </w:pPr>
      <w:r>
        <w:rPr>
          <w:rFonts w:eastAsia="Calibri" w:cs="Times New Roman" w:ascii="Times New Roman" w:hAnsi="Times New Roman" w:eastAsiaTheme="minorHAnsi"/>
          <w:sz w:val="28"/>
          <w:szCs w:val="28"/>
          <w:lang w:eastAsia="en-US"/>
        </w:rPr>
        <w:t xml:space="preserve">- </w:t>
      </w:r>
      <w:r>
        <w:rPr>
          <w:rFonts w:cs="Times New Roman" w:ascii="Times New Roman" w:hAnsi="Times New Roman"/>
          <w:sz w:val="28"/>
          <w:szCs w:val="28"/>
          <w:lang w:eastAsia="en-US"/>
        </w:rPr>
        <w:t>лица, 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а также против общественной безопасности, мира и безопасности человечества;</w:t>
      </w:r>
    </w:p>
    <w:p>
      <w:pPr>
        <w:pStyle w:val="NoSpacing"/>
        <w:ind w:firstLine="708"/>
        <w:jc w:val="both"/>
        <w:rPr>
          <w:rFonts w:ascii="Times New Roman" w:hAnsi="Times New Roman" w:cs="Times New Roman"/>
          <w:sz w:val="28"/>
          <w:szCs w:val="28"/>
          <w:lang w:eastAsia="en-US"/>
        </w:rPr>
      </w:pPr>
      <w:r>
        <w:rPr>
          <w:rFonts w:eastAsia="Calibri" w:cs="Times New Roman" w:ascii="Times New Roman" w:hAnsi="Times New Roman" w:eastAsiaTheme="minorHAnsi"/>
          <w:sz w:val="28"/>
          <w:szCs w:val="28"/>
          <w:lang w:eastAsia="en-US"/>
        </w:rPr>
        <w:t xml:space="preserve">- </w:t>
      </w:r>
      <w:r>
        <w:rPr>
          <w:rFonts w:cs="Times New Roman" w:ascii="Times New Roman" w:hAnsi="Times New Roman"/>
          <w:sz w:val="28"/>
          <w:szCs w:val="28"/>
          <w:lang w:eastAsia="en-US"/>
        </w:rPr>
        <w:t>лица, имеющие неснятую или непогашенную судимость за тяжкие или особо тяжкие преступления;</w:t>
      </w:r>
    </w:p>
    <w:p>
      <w:pPr>
        <w:pStyle w:val="NoSpacing"/>
        <w:ind w:firstLine="708"/>
        <w:jc w:val="both"/>
        <w:rPr/>
      </w:pPr>
      <w:r>
        <w:rPr>
          <w:rFonts w:eastAsia="Calibri" w:cs="Times New Roman" w:ascii="Times New Roman" w:hAnsi="Times New Roman" w:eastAsiaTheme="minorHAnsi"/>
          <w:sz w:val="28"/>
          <w:szCs w:val="28"/>
          <w:lang w:eastAsia="en-US"/>
        </w:rPr>
        <w:t xml:space="preserve">- </w:t>
      </w:r>
      <w:r>
        <w:rPr>
          <w:rFonts w:cs="Times New Roman" w:ascii="Times New Roman" w:hAnsi="Times New Roman"/>
          <w:sz w:val="28"/>
          <w:szCs w:val="28"/>
          <w:lang w:eastAsia="en-US"/>
        </w:rPr>
        <w:t xml:space="preserve">лица, не прошедшие подготовки в порядке, установленном </w:t>
      </w:r>
      <w:hyperlink r:id="rId2">
        <w:r>
          <w:rPr>
            <w:rStyle w:val="ListLabel1"/>
            <w:rFonts w:cs="Times New Roman" w:ascii="Times New Roman" w:hAnsi="Times New Roman"/>
            <w:color w:val="auto"/>
            <w:sz w:val="28"/>
            <w:szCs w:val="28"/>
            <w:lang w:eastAsia="en-US"/>
          </w:rPr>
          <w:t>пунктом 6 статьи 127</w:t>
        </w:r>
      </w:hyperlink>
      <w:r>
        <w:rPr>
          <w:rFonts w:cs="Times New Roman" w:ascii="Times New Roman" w:hAnsi="Times New Roman"/>
          <w:color w:val="auto"/>
          <w:sz w:val="28"/>
          <w:szCs w:val="28"/>
          <w:lang w:eastAsia="en-US"/>
        </w:rPr>
        <w:t xml:space="preserve"> </w:t>
      </w:r>
      <w:r>
        <w:rPr>
          <w:rFonts w:eastAsia="Calibri" w:cs="Times New Roman" w:ascii="Times New Roman" w:hAnsi="Times New Roman" w:eastAsiaTheme="minorHAnsi"/>
          <w:color w:val="auto"/>
          <w:sz w:val="28"/>
          <w:szCs w:val="28"/>
          <w:lang w:eastAsia="en-US"/>
        </w:rPr>
        <w:t>Семейного</w:t>
      </w:r>
      <w:r>
        <w:rPr>
          <w:rFonts w:cs="Times New Roman" w:ascii="Times New Roman" w:hAnsi="Times New Roman"/>
          <w:color w:val="auto"/>
          <w:sz w:val="28"/>
          <w:szCs w:val="28"/>
          <w:lang w:eastAsia="en-US"/>
        </w:rPr>
        <w:t xml:space="preserve"> Кодекса</w:t>
      </w:r>
      <w:r>
        <w:rPr>
          <w:rFonts w:eastAsia="Calibri" w:cs="Times New Roman" w:ascii="Times New Roman" w:hAnsi="Times New Roman" w:eastAsiaTheme="minorHAnsi"/>
          <w:color w:val="auto"/>
          <w:sz w:val="28"/>
          <w:szCs w:val="28"/>
          <w:lang w:eastAsia="en-US"/>
        </w:rPr>
        <w:t xml:space="preserve"> РФ</w:t>
      </w:r>
      <w:r>
        <w:rPr>
          <w:rFonts w:cs="Times New Roman" w:ascii="Times New Roman" w:hAnsi="Times New Roman"/>
          <w:color w:val="auto"/>
          <w:sz w:val="28"/>
          <w:szCs w:val="28"/>
          <w:lang w:eastAsia="en-US"/>
        </w:rPr>
        <w:t xml:space="preserve"> (кроме близких родственников д</w:t>
      </w:r>
      <w:r>
        <w:rPr>
          <w:rFonts w:cs="Times New Roman" w:ascii="Times New Roman" w:hAnsi="Times New Roman"/>
          <w:sz w:val="28"/>
          <w:szCs w:val="28"/>
          <w:lang w:eastAsia="en-US"/>
        </w:rPr>
        <w:t>етей, а также лиц, которые являются или являлись усыновителями и в отношении которых усыновление не было отменено, и лиц, которые являются или являлись опекунами (попечителями) детей и которые не были отстранены от исполнения возложенных на них обязанностей);</w:t>
      </w:r>
    </w:p>
    <w:p>
      <w:pPr>
        <w:pStyle w:val="NoSpacing"/>
        <w:ind w:firstLine="708"/>
        <w:jc w:val="both"/>
        <w:rPr>
          <w:rFonts w:ascii="Times New Roman" w:hAnsi="Times New Roman" w:eastAsia="Calibri" w:cs="Times New Roman" w:eastAsiaTheme="minorHAnsi"/>
          <w:sz w:val="28"/>
          <w:szCs w:val="28"/>
          <w:lang w:eastAsia="en-US"/>
        </w:rPr>
      </w:pPr>
      <w:r>
        <w:rPr>
          <w:rFonts w:eastAsia="Calibri" w:cs="Times New Roman" w:ascii="Times New Roman" w:hAnsi="Times New Roman" w:eastAsiaTheme="minorHAnsi"/>
          <w:sz w:val="28"/>
          <w:szCs w:val="28"/>
          <w:lang w:eastAsia="en-US"/>
        </w:rPr>
        <w:t xml:space="preserve">- </w:t>
      </w:r>
      <w:r>
        <w:rPr>
          <w:rFonts w:cs="Times New Roman" w:ascii="Times New Roman" w:hAnsi="Times New Roman"/>
          <w:sz w:val="28"/>
          <w:szCs w:val="28"/>
          <w:lang w:eastAsia="en-US"/>
        </w:rPr>
        <w:t>лица, состоящие в союзе, заключенном между лицами одного пола, признанном браком и зарегистрированном в соответствии с законодательством государства, в котором такой брак разрешен, а также лица, являющиеся гражданами указанного государства и не состоящие в</w:t>
      </w:r>
      <w:r>
        <w:rPr>
          <w:rFonts w:eastAsia="Calibri" w:cs="Times New Roman" w:ascii="Times New Roman" w:hAnsi="Times New Roman" w:eastAsiaTheme="minorHAnsi"/>
          <w:sz w:val="28"/>
          <w:szCs w:val="28"/>
          <w:lang w:eastAsia="en-US"/>
        </w:rPr>
        <w:t xml:space="preserve"> браке.</w:t>
      </w:r>
    </w:p>
    <w:p>
      <w:pPr>
        <w:pStyle w:val="Normal"/>
        <w:ind w:firstLine="708"/>
        <w:jc w:val="both"/>
        <w:rPr/>
      </w:pPr>
      <w:r>
        <w:rPr>
          <w:rFonts w:eastAsia="Calibri" w:eastAsiaTheme="minorHAnsi"/>
          <w:sz w:val="28"/>
          <w:szCs w:val="28"/>
          <w:lang w:eastAsia="en-US"/>
        </w:rPr>
        <w:t>Не назначаются опекунами (попечителями) лица, больные хроническим алкоголизмом или наркоманией, лица, отстраненные от выполнения обязанностей опекунов (попечителей), лица, ограниченные в родительских правах, бывшие усыновители, если усыновление отменено по их вине, а также лица, страдающие заболеваниями, при наличии которых лицо не может принять ребенка под опеку, попечительство, взять его в приемную или патронатную семью (</w:t>
      </w:r>
      <w:hyperlink r:id="rId3">
        <w:r>
          <w:rPr>
            <w:rStyle w:val="ListLabel2"/>
            <w:rFonts w:eastAsia="Calibri" w:eastAsiaTheme="minorHAnsi"/>
            <w:sz w:val="28"/>
            <w:szCs w:val="28"/>
            <w:lang w:eastAsia="en-US"/>
          </w:rPr>
          <w:t>пункт 1 статьи 127</w:t>
        </w:r>
      </w:hyperlink>
      <w:r>
        <w:rPr>
          <w:rFonts w:eastAsia="Calibri" w:eastAsiaTheme="minorHAnsi"/>
          <w:sz w:val="28"/>
          <w:szCs w:val="28"/>
          <w:lang w:eastAsia="en-US"/>
        </w:rPr>
        <w:t xml:space="preserve"> Семейного Кодекса РФ).».</w:t>
      </w:r>
    </w:p>
    <w:p>
      <w:pPr>
        <w:pStyle w:val="Normal"/>
        <w:ind w:firstLine="708"/>
        <w:jc w:val="both"/>
        <w:rPr/>
      </w:pPr>
      <w:r>
        <w:rPr>
          <w:sz w:val="28"/>
          <w:szCs w:val="28"/>
        </w:rPr>
        <w:t>1.2. Пункт 2.8. раздела 2 «Стандарт предоставления муниципальной услуги» изложить в новой редакции: «</w:t>
      </w:r>
      <w:r>
        <w:rPr>
          <w:rFonts w:eastAsia="Calibri" w:eastAsiaTheme="minorHAnsi"/>
          <w:sz w:val="28"/>
          <w:szCs w:val="28"/>
          <w:lang w:eastAsia="en-US"/>
        </w:rPr>
        <w:t xml:space="preserve">Гражданин, выразивший желание стать опекуном и имеющий заключение о возможности быть усыновителем, выданное в порядке, установленном </w:t>
      </w:r>
      <w:hyperlink r:id="rId4">
        <w:r>
          <w:rPr>
            <w:rStyle w:val="ListLabel2"/>
            <w:rFonts w:eastAsia="Calibri" w:eastAsiaTheme="minorHAnsi"/>
            <w:sz w:val="28"/>
            <w:szCs w:val="28"/>
            <w:lang w:eastAsia="en-US"/>
          </w:rPr>
          <w:t>Правилами</w:t>
        </w:r>
      </w:hyperlink>
      <w:r>
        <w:rPr>
          <w:rFonts w:eastAsia="Calibri" w:eastAsiaTheme="minorHAnsi"/>
          <w:sz w:val="28"/>
          <w:szCs w:val="28"/>
          <w:lang w:eastAsia="en-US"/>
        </w:rPr>
        <w:t xml:space="preserve"> передачи детей на усыновление (удочерение) и осуществления контроля за условиями их жизни и воспитания в семьях усыновителей на территории Российской Федерации, утвержденными постановлением Правительства Российской Федерации от 29 марта 2000 г. N 275, в случае отсутствия у него обстоятельств, указанных в </w:t>
      </w:r>
      <w:hyperlink r:id="rId5">
        <w:r>
          <w:rPr>
            <w:rStyle w:val="ListLabel2"/>
            <w:rFonts w:eastAsia="Calibri" w:eastAsiaTheme="minorHAnsi"/>
            <w:sz w:val="28"/>
            <w:szCs w:val="28"/>
            <w:lang w:eastAsia="en-US"/>
          </w:rPr>
          <w:t>пункте 1 статьи 127</w:t>
        </w:r>
      </w:hyperlink>
      <w:r>
        <w:rPr>
          <w:rFonts w:eastAsia="Calibri" w:eastAsiaTheme="minorHAnsi"/>
          <w:sz w:val="28"/>
          <w:szCs w:val="28"/>
          <w:lang w:eastAsia="en-US"/>
        </w:rPr>
        <w:t xml:space="preserve"> Семейного кодекса Российской Федерации, для решения вопроса о назначении его опекуном представляет в орган опеки и попечительства указанное заключение, заявление и письменное согласие совершеннолетних членов семьи с учетом мнения детей, достигших 10-летнего возраста, проживающих совместно с гражданином, выразившим желание стать опекуном, на прием ребенка (детей) в семью.».</w:t>
      </w:r>
    </w:p>
    <w:p>
      <w:pPr>
        <w:pStyle w:val="Normal"/>
        <w:widowControl w:val="false"/>
        <w:ind w:firstLine="709"/>
        <w:jc w:val="both"/>
        <w:rPr>
          <w:color w:val="000000"/>
          <w:sz w:val="28"/>
          <w:szCs w:val="28"/>
        </w:rPr>
      </w:pPr>
      <w:r>
        <w:rPr>
          <w:rFonts w:eastAsia="Calibri" w:eastAsiaTheme="minorHAnsi"/>
          <w:sz w:val="28"/>
          <w:szCs w:val="28"/>
          <w:lang w:eastAsia="en-US"/>
        </w:rPr>
        <w:t>1.3. Второй абзац пункта 3.9. раздела 3 «</w:t>
      </w:r>
      <w:r>
        <w:rPr>
          <w:color w:val="000000"/>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изложить в новой редакции: «- обследование условий жизни Заявителя в целях назначения его опекуном (попечителем) и обследование условий жизни лица, нуждающегося в опеке (попечительстве) - не более 3 рабочих дней со дня представления необходимых документов;».</w:t>
      </w:r>
    </w:p>
    <w:p>
      <w:pPr>
        <w:pStyle w:val="Normal"/>
        <w:ind w:firstLine="708"/>
        <w:jc w:val="both"/>
        <w:rPr>
          <w:sz w:val="28"/>
          <w:szCs w:val="28"/>
        </w:rPr>
      </w:pPr>
      <w:r>
        <w:rPr>
          <w:sz w:val="28"/>
          <w:szCs w:val="28"/>
        </w:rPr>
        <w:t xml:space="preserve">1.4. Пункт 3.11. </w:t>
      </w:r>
      <w:r>
        <w:rPr>
          <w:rFonts w:eastAsia="Calibri" w:eastAsiaTheme="minorHAnsi"/>
          <w:sz w:val="28"/>
          <w:szCs w:val="28"/>
          <w:lang w:eastAsia="en-US"/>
        </w:rPr>
        <w:t>раздела 3 «</w:t>
      </w:r>
      <w:r>
        <w:rPr>
          <w:color w:val="000000"/>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изложить в новой редакции: «Решение о назначении опекуна (попечителя) принимается в течение 10 рабочих дней со дня представления необходимых документов и акта об обследовании.».</w:t>
      </w:r>
    </w:p>
    <w:p>
      <w:pPr>
        <w:pStyle w:val="Normal"/>
        <w:ind w:firstLine="708"/>
        <w:jc w:val="both"/>
        <w:rPr>
          <w:bCs/>
          <w:sz w:val="28"/>
          <w:szCs w:val="28"/>
        </w:rPr>
      </w:pPr>
      <w:r>
        <w:rPr>
          <w:sz w:val="28"/>
          <w:szCs w:val="28"/>
        </w:rPr>
        <w:t xml:space="preserve">1.5. Раздел 5 «Досудебный (внесудебный) порядок обжалования решений и действий (бездействий) органа, предоставляющего услугу, а также должностных  лиц органа» изложить в новой редакции: </w:t>
      </w:r>
    </w:p>
    <w:p>
      <w:pPr>
        <w:pStyle w:val="Normal"/>
        <w:numPr>
          <w:ilvl w:val="0"/>
          <w:numId w:val="0"/>
        </w:numPr>
        <w:ind w:firstLine="708"/>
        <w:jc w:val="both"/>
        <w:outlineLvl w:val="1"/>
        <w:rPr>
          <w:sz w:val="28"/>
          <w:szCs w:val="28"/>
        </w:rPr>
      </w:pPr>
      <w:r>
        <w:rPr>
          <w:sz w:val="28"/>
          <w:szCs w:val="28"/>
        </w:rPr>
        <w:t>«Досудебный (внесудебный) порядок обжалования решений и действий (бездействий) органа, предоставляющего услугу, должностных  лиц органа, предоставляющего услугу, многофункционального центра, а также работника многофункционального центра, а также организаций, осуществляющих функции по предоставлению муниципальных услуг и их работников.</w:t>
      </w:r>
    </w:p>
    <w:p>
      <w:pPr>
        <w:pStyle w:val="Normal"/>
        <w:numPr>
          <w:ilvl w:val="0"/>
          <w:numId w:val="0"/>
        </w:numPr>
        <w:ind w:firstLine="708"/>
        <w:jc w:val="both"/>
        <w:outlineLvl w:val="1"/>
        <w:rPr>
          <w:sz w:val="28"/>
          <w:szCs w:val="28"/>
        </w:rPr>
      </w:pPr>
      <w:r>
        <w:rPr>
          <w:rFonts w:eastAsia="Calibri"/>
          <w:sz w:val="28"/>
          <w:szCs w:val="28"/>
        </w:rPr>
        <w:t>5.1. Заявитель имеет право на обжалование действий, бездействий Специалистов, принятых приказов в ходе предоставления муниципальной услуги в досудебном порядке, путем обращения к руководителю Управления образованием.</w:t>
      </w:r>
    </w:p>
    <w:p>
      <w:pPr>
        <w:pStyle w:val="Normal"/>
        <w:widowControl w:val="false"/>
        <w:ind w:firstLine="709"/>
        <w:jc w:val="both"/>
        <w:rPr>
          <w:rFonts w:eastAsia="Calibri"/>
          <w:sz w:val="28"/>
          <w:szCs w:val="28"/>
        </w:rPr>
      </w:pPr>
      <w:r>
        <w:rPr>
          <w:rFonts w:eastAsia="Calibri"/>
          <w:sz w:val="28"/>
          <w:szCs w:val="28"/>
        </w:rPr>
        <w:t>5.2. Заявитель вправе обратиться в Управление образованием                                   с требованием о предоставлении информации и документов, связанных                                     с предоставлением муниципальной услуги, необходимых для обоснования                    и рассмотрения жалобы на действия (бездействие), решения,                                  приказы Специалистов.</w:t>
      </w:r>
    </w:p>
    <w:p>
      <w:pPr>
        <w:pStyle w:val="Normal"/>
        <w:widowControl w:val="false"/>
        <w:ind w:firstLine="709"/>
        <w:jc w:val="both"/>
        <w:rPr>
          <w:rFonts w:eastAsia="Calibri"/>
          <w:sz w:val="28"/>
          <w:szCs w:val="28"/>
        </w:rPr>
      </w:pPr>
      <w:r>
        <w:rPr>
          <w:rFonts w:eastAsia="Calibri"/>
          <w:sz w:val="28"/>
          <w:szCs w:val="28"/>
        </w:rPr>
        <w:t>5.3. Основанием для начала процедуры досудебного обжалования является обращение (жалоба) Заявителя.</w:t>
      </w:r>
    </w:p>
    <w:p>
      <w:pPr>
        <w:pStyle w:val="NoSpacing"/>
        <w:ind w:firstLine="708"/>
        <w:jc w:val="both"/>
        <w:rPr>
          <w:rFonts w:ascii="Times New Roman" w:hAnsi="Times New Roman" w:cs="Times New Roman"/>
          <w:color w:val="auto"/>
          <w:sz w:val="28"/>
          <w:szCs w:val="28"/>
        </w:rPr>
      </w:pPr>
      <w:r>
        <w:rPr>
          <w:rFonts w:cs="Times New Roman" w:ascii="Times New Roman" w:hAnsi="Times New Roman"/>
          <w:color w:val="auto"/>
          <w:sz w:val="28"/>
          <w:szCs w:val="28"/>
        </w:rPr>
        <w:t xml:space="preserve">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pPr>
        <w:pStyle w:val="Normal"/>
        <w:ind w:firstLine="708"/>
        <w:jc w:val="both"/>
        <w:rPr>
          <w:rFonts w:eastAsia="Calibri" w:eastAsiaTheme="minorHAnsi"/>
          <w:sz w:val="28"/>
          <w:szCs w:val="28"/>
          <w:lang w:eastAsia="en-US"/>
        </w:rPr>
      </w:pPr>
      <w:r>
        <w:rPr>
          <w:rFonts w:eastAsia="Calibri" w:eastAsiaTheme="minorHAnsi"/>
          <w:sz w:val="28"/>
          <w:szCs w:val="28"/>
          <w:lang w:eastAsia="en-US"/>
        </w:rPr>
        <w:t xml:space="preserve">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pPr>
        <w:pStyle w:val="Normal"/>
        <w:widowControl w:val="false"/>
        <w:ind w:firstLine="709"/>
        <w:jc w:val="both"/>
        <w:rPr>
          <w:rFonts w:eastAsia="Calibri" w:eastAsiaTheme="minorHAnsi"/>
          <w:sz w:val="28"/>
          <w:szCs w:val="28"/>
          <w:lang w:eastAsia="en-US"/>
        </w:rPr>
      </w:pPr>
      <w:r>
        <w:rPr>
          <w:rFonts w:eastAsia="Calibri" w:eastAsiaTheme="minorHAnsi"/>
          <w:sz w:val="28"/>
          <w:szCs w:val="28"/>
          <w:lang w:eastAsia="en-US"/>
        </w:rPr>
        <w:t>Жалоба должна содержать:</w:t>
      </w:r>
    </w:p>
    <w:p>
      <w:pPr>
        <w:pStyle w:val="Normal"/>
        <w:ind w:firstLine="708"/>
        <w:jc w:val="both"/>
        <w:rPr>
          <w:rFonts w:eastAsia="Calibri" w:eastAsiaTheme="minorHAnsi"/>
          <w:sz w:val="28"/>
          <w:szCs w:val="28"/>
          <w:lang w:eastAsia="en-US"/>
        </w:rPr>
      </w:pPr>
      <w:r>
        <w:rPr>
          <w:rFonts w:eastAsia="Calibri" w:eastAsiaTheme="minorHAnsi"/>
          <w:sz w:val="28"/>
          <w:szCs w:val="28"/>
          <w:lang w:eastAsia="en-US"/>
        </w:rPr>
        <w:t>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их руководителей и (или) работников, решения и действия (бездействие) которых обжалуются;</w:t>
      </w:r>
    </w:p>
    <w:p>
      <w:pPr>
        <w:pStyle w:val="Normal"/>
        <w:widowControl w:val="false"/>
        <w:ind w:firstLine="709"/>
        <w:jc w:val="both"/>
        <w:rPr>
          <w:rFonts w:eastAsia="Calibri" w:eastAsiaTheme="minorHAnsi"/>
          <w:sz w:val="28"/>
          <w:szCs w:val="28"/>
          <w:lang w:eastAsia="en-US"/>
        </w:rPr>
      </w:pPr>
      <w:r>
        <w:rPr>
          <w:rFonts w:eastAsia="Calibri" w:eastAsiaTheme="minorHAnsi"/>
          <w:sz w:val="28"/>
          <w:szCs w:val="28"/>
          <w:lang w:eastAsia="en-U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w:t>
      </w:r>
      <w:r>
        <w:rPr>
          <w:rFonts w:eastAsia="Calibri" w:eastAsiaTheme="minorHAnsi"/>
          <w:b/>
          <w:sz w:val="28"/>
          <w:szCs w:val="28"/>
          <w:lang w:eastAsia="en-US"/>
        </w:rPr>
        <w:t xml:space="preserve"> </w:t>
      </w:r>
      <w:r>
        <w:rPr>
          <w:rFonts w:eastAsia="Calibri" w:eastAsiaTheme="minorHAnsi"/>
          <w:sz w:val="28"/>
          <w:szCs w:val="28"/>
          <w:lang w:eastAsia="en-US"/>
        </w:rPr>
        <w:t>(при наличии)                          и почтовый адрес, по которым должен быть направлен ответ Заявителю;</w:t>
      </w:r>
    </w:p>
    <w:p>
      <w:pPr>
        <w:pStyle w:val="Normal"/>
        <w:ind w:firstLine="708"/>
        <w:jc w:val="both"/>
        <w:rPr>
          <w:rFonts w:eastAsia="Calibri" w:eastAsiaTheme="minorHAnsi"/>
          <w:sz w:val="28"/>
          <w:szCs w:val="28"/>
          <w:lang w:eastAsia="en-US"/>
        </w:rPr>
      </w:pPr>
      <w:r>
        <w:rPr>
          <w:rFonts w:eastAsia="Calibri" w:eastAsiaTheme="minorHAnsi"/>
          <w:sz w:val="28"/>
          <w:szCs w:val="28"/>
          <w:lang w:eastAsia="en-US"/>
        </w:rPr>
        <w:t>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w:t>
      </w:r>
    </w:p>
    <w:p>
      <w:pPr>
        <w:pStyle w:val="Normal"/>
        <w:ind w:firstLine="708"/>
        <w:jc w:val="both"/>
        <w:rPr>
          <w:rFonts w:eastAsia="Calibri" w:eastAsiaTheme="minorHAnsi"/>
          <w:sz w:val="28"/>
          <w:szCs w:val="28"/>
          <w:lang w:eastAsia="en-US"/>
        </w:rPr>
      </w:pPr>
      <w:r>
        <w:rPr>
          <w:rFonts w:eastAsia="Calibri" w:eastAsiaTheme="minorHAnsi"/>
          <w:sz w:val="28"/>
          <w:szCs w:val="28"/>
          <w:lang w:eastAsia="en-US"/>
        </w:rPr>
        <w:t>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pPr>
        <w:pStyle w:val="Normal"/>
        <w:widowControl w:val="false"/>
        <w:ind w:firstLine="709"/>
        <w:jc w:val="both"/>
        <w:rPr>
          <w:rFonts w:eastAsia="Calibri" w:eastAsiaTheme="minorHAnsi"/>
          <w:sz w:val="28"/>
          <w:szCs w:val="28"/>
          <w:lang w:eastAsia="en-US"/>
        </w:rPr>
      </w:pPr>
      <w:r>
        <w:rPr>
          <w:rFonts w:eastAsia="Calibri" w:eastAsiaTheme="minorHAnsi"/>
          <w:sz w:val="28"/>
          <w:szCs w:val="28"/>
          <w:lang w:eastAsia="en-US"/>
        </w:rPr>
        <w:t>Заявителем могут быть представлены документы (при наличии), подтверждающие доводы заявителя, либо их копии.</w:t>
      </w:r>
    </w:p>
    <w:p>
      <w:pPr>
        <w:pStyle w:val="P3"/>
        <w:spacing w:lineRule="auto" w:line="240"/>
        <w:ind w:left="0" w:firstLine="709"/>
        <w:rPr>
          <w:sz w:val="28"/>
          <w:szCs w:val="28"/>
          <w:lang w:val="ru-RU"/>
        </w:rPr>
      </w:pPr>
      <w:r>
        <w:rPr>
          <w:sz w:val="28"/>
          <w:szCs w:val="28"/>
          <w:lang w:val="ru-RU"/>
        </w:rPr>
        <w:t>5.4. Жалоба не рассматривается при отсутствии в ней:</w:t>
      </w:r>
    </w:p>
    <w:p>
      <w:pPr>
        <w:pStyle w:val="P3"/>
        <w:spacing w:lineRule="auto" w:line="240"/>
        <w:ind w:left="0" w:firstLine="709"/>
        <w:rPr>
          <w:sz w:val="28"/>
          <w:szCs w:val="28"/>
          <w:lang w:val="ru-RU"/>
        </w:rPr>
      </w:pPr>
      <w:r>
        <w:rPr>
          <w:sz w:val="28"/>
          <w:szCs w:val="28"/>
          <w:lang w:val="ru-RU"/>
        </w:rPr>
        <w:t>- фамилии автора письменного обращения;</w:t>
      </w:r>
    </w:p>
    <w:p>
      <w:pPr>
        <w:pStyle w:val="P3"/>
        <w:spacing w:lineRule="auto" w:line="240"/>
        <w:ind w:left="0" w:firstLine="709"/>
        <w:rPr>
          <w:sz w:val="28"/>
          <w:szCs w:val="28"/>
          <w:lang w:val="ru-RU"/>
        </w:rPr>
      </w:pPr>
      <w:r>
        <w:rPr>
          <w:sz w:val="28"/>
          <w:szCs w:val="28"/>
          <w:lang w:val="ru-RU"/>
        </w:rPr>
        <w:t>- сведений об обжалуемом действии (бездействии), решении (в чем выразилось, кем принято);</w:t>
      </w:r>
    </w:p>
    <w:p>
      <w:pPr>
        <w:pStyle w:val="P3"/>
        <w:spacing w:lineRule="auto" w:line="240"/>
        <w:ind w:left="0" w:firstLine="709"/>
        <w:rPr>
          <w:sz w:val="28"/>
          <w:szCs w:val="28"/>
          <w:lang w:val="ru-RU"/>
        </w:rPr>
      </w:pPr>
      <w:r>
        <w:rPr>
          <w:sz w:val="28"/>
          <w:szCs w:val="28"/>
          <w:lang w:val="ru-RU"/>
        </w:rPr>
        <w:t>- почтового адреса или адреса электронной почты, по которому должен быть направлен ответ.</w:t>
      </w:r>
    </w:p>
    <w:p>
      <w:pPr>
        <w:pStyle w:val="P3"/>
        <w:spacing w:lineRule="auto" w:line="240"/>
        <w:ind w:left="0" w:firstLine="709"/>
        <w:rPr>
          <w:sz w:val="28"/>
          <w:szCs w:val="28"/>
          <w:lang w:val="ru-RU"/>
        </w:rPr>
      </w:pPr>
      <w:r>
        <w:rPr>
          <w:sz w:val="28"/>
          <w:szCs w:val="28"/>
          <w:lang w:val="ru-RU"/>
        </w:rPr>
        <w:t>Если в письменном обращении содержатся нецензурные либо оскорбительные выражения, угрозы жизни, здоровью и имуществу любого должностного лица, а также членов его семьи, письменное обращение оставляется без ответа по существу поставленных в нем вопросов,                         а Заявителю, направившему письменное обращение, сообщено                                         о недопустимости злоупотребления правом.</w:t>
      </w:r>
    </w:p>
    <w:p>
      <w:pPr>
        <w:pStyle w:val="P3"/>
        <w:spacing w:lineRule="auto" w:line="240"/>
        <w:ind w:left="0" w:firstLine="709"/>
        <w:rPr>
          <w:sz w:val="28"/>
          <w:szCs w:val="28"/>
          <w:lang w:val="ru-RU"/>
        </w:rPr>
      </w:pPr>
      <w:r>
        <w:rPr>
          <w:sz w:val="28"/>
          <w:szCs w:val="28"/>
          <w:lang w:val="ru-RU"/>
        </w:rPr>
        <w:t>Если текст письменного обращения не поддается прочтению, ответ на него не дается, о чем сообщается в течение 7 календарных дней с момента регистрации обращения Заявителю, направившему письменное обращение, если его фамилия и почтовый адрес или адрес электронной почты поддаются прочтению.</w:t>
      </w:r>
    </w:p>
    <w:p>
      <w:pPr>
        <w:pStyle w:val="P3"/>
        <w:spacing w:lineRule="auto" w:line="240"/>
        <w:ind w:left="0" w:firstLine="709"/>
        <w:rPr>
          <w:sz w:val="28"/>
          <w:szCs w:val="28"/>
          <w:lang w:val="ru-RU"/>
        </w:rPr>
      </w:pPr>
      <w:r>
        <w:rPr>
          <w:sz w:val="28"/>
          <w:szCs w:val="28"/>
          <w:lang w:val="ru-RU"/>
        </w:rPr>
        <w:t>Если в письменном обращении Заявителя содержится вопрос, на который Заявителю многократно давались письменные ответы по существу в связи с ранее направляемыми письменными обращениями, и при этом в них не приводятся новые доводы или обстоятельства, руководитель Управления образованием или его заместитель вправе принять решение                                                 о безосновательности очередного письменного обращения и прекращении переписки с Заявителем по данному вопросу.</w:t>
      </w:r>
    </w:p>
    <w:p>
      <w:pPr>
        <w:pStyle w:val="P3"/>
        <w:spacing w:lineRule="auto" w:line="240"/>
        <w:ind w:left="0" w:firstLine="709"/>
        <w:rPr>
          <w:sz w:val="28"/>
          <w:szCs w:val="28"/>
          <w:lang w:val="ru-RU"/>
        </w:rPr>
      </w:pPr>
      <w:r>
        <w:rPr>
          <w:sz w:val="28"/>
          <w:szCs w:val="28"/>
          <w:lang w:val="ru-RU"/>
        </w:rPr>
        <w:t xml:space="preserve"> </w:t>
      </w:r>
      <w:r>
        <w:rPr>
          <w:sz w:val="28"/>
          <w:szCs w:val="28"/>
          <w:lang w:val="ru-RU"/>
        </w:rPr>
        <w:t>О данном решении уведомляется Заявитель, направивший письменное обращение.</w:t>
      </w:r>
    </w:p>
    <w:p>
      <w:pPr>
        <w:pStyle w:val="P3"/>
        <w:spacing w:lineRule="auto" w:line="240"/>
        <w:ind w:left="0" w:firstLine="709"/>
        <w:rPr>
          <w:sz w:val="28"/>
          <w:szCs w:val="28"/>
          <w:lang w:val="ru-RU"/>
        </w:rPr>
      </w:pPr>
      <w:r>
        <w:rPr>
          <w:sz w:val="28"/>
          <w:szCs w:val="28"/>
          <w:lang w:val="ru-RU"/>
        </w:rPr>
        <w:t>Если ответ по существу поставленного в письменном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письменное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pPr>
        <w:pStyle w:val="P3"/>
        <w:spacing w:lineRule="auto" w:line="240"/>
        <w:ind w:left="0" w:firstLine="709"/>
        <w:rPr>
          <w:sz w:val="28"/>
          <w:szCs w:val="28"/>
          <w:lang w:val="ru-RU"/>
        </w:rPr>
      </w:pPr>
      <w:r>
        <w:rPr>
          <w:sz w:val="28"/>
          <w:szCs w:val="28"/>
          <w:lang w:val="ru-RU"/>
        </w:rPr>
        <w:t>5.5. В случае, если в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совершившим, обращение подлежит направлению в государственный орган в соответствии                  с его компетенцией.</w:t>
      </w:r>
    </w:p>
    <w:p>
      <w:pPr>
        <w:pStyle w:val="Normal"/>
        <w:ind w:firstLine="708"/>
        <w:jc w:val="both"/>
        <w:rPr>
          <w:rFonts w:eastAsia="Calibri" w:eastAsiaTheme="minorHAnsi"/>
          <w:sz w:val="28"/>
          <w:szCs w:val="28"/>
          <w:lang w:eastAsia="en-US"/>
        </w:rPr>
      </w:pPr>
      <w:r>
        <w:rPr>
          <w:sz w:val="28"/>
          <w:szCs w:val="28"/>
        </w:rPr>
        <w:t xml:space="preserve">5.6. </w:t>
      </w:r>
      <w:r>
        <w:rPr>
          <w:rFonts w:eastAsia="Calibri" w:eastAsiaTheme="minorHAnsi"/>
          <w:sz w:val="28"/>
          <w:szCs w:val="28"/>
          <w:lang w:eastAsia="en-US"/>
        </w:rPr>
        <w:t>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pPr>
        <w:pStyle w:val="NoSpacing"/>
        <w:ind w:firstLine="708"/>
        <w:jc w:val="both"/>
        <w:rPr>
          <w:rFonts w:ascii="Times New Roman" w:hAnsi="Times New Roman" w:cs="Times New Roman"/>
          <w:color w:val="auto"/>
          <w:sz w:val="28"/>
          <w:szCs w:val="28"/>
          <w:lang w:eastAsia="en-US"/>
        </w:rPr>
      </w:pPr>
      <w:r>
        <w:rPr>
          <w:rFonts w:cs="Times New Roman" w:ascii="Times New Roman" w:hAnsi="Times New Roman"/>
          <w:color w:val="auto"/>
          <w:sz w:val="28"/>
          <w:szCs w:val="28"/>
        </w:rPr>
        <w:t xml:space="preserve">5.7. </w:t>
      </w:r>
      <w:r>
        <w:rPr>
          <w:rFonts w:cs="Times New Roman" w:ascii="Times New Roman" w:hAnsi="Times New Roman"/>
          <w:color w:val="auto"/>
          <w:sz w:val="28"/>
          <w:szCs w:val="28"/>
          <w:lang w:eastAsia="en-US"/>
        </w:rPr>
        <w:t>По результатам рассмотрения жалобы принимается одно из следующих решений:</w:t>
      </w:r>
    </w:p>
    <w:p>
      <w:pPr>
        <w:pStyle w:val="NoSpacing"/>
        <w:ind w:firstLine="708"/>
        <w:jc w:val="both"/>
        <w:rPr>
          <w:rFonts w:ascii="Times New Roman" w:hAnsi="Times New Roman" w:cs="Times New Roman"/>
          <w:color w:val="auto"/>
          <w:sz w:val="28"/>
          <w:szCs w:val="28"/>
          <w:lang w:eastAsia="en-US"/>
        </w:rPr>
      </w:pPr>
      <w:r>
        <w:rPr>
          <w:rFonts w:cs="Times New Roman" w:ascii="Times New Roman" w:hAnsi="Times New Roman"/>
          <w:color w:val="auto"/>
          <w:sz w:val="28"/>
          <w:szCs w:val="28"/>
          <w:lang w:eastAsia="en-US"/>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pPr>
        <w:pStyle w:val="NoSpacing"/>
        <w:ind w:firstLine="708"/>
        <w:jc w:val="both"/>
        <w:rPr>
          <w:rFonts w:ascii="Times New Roman" w:hAnsi="Times New Roman" w:cs="Times New Roman"/>
          <w:color w:val="auto"/>
          <w:sz w:val="28"/>
          <w:szCs w:val="28"/>
          <w:lang w:eastAsia="en-US"/>
        </w:rPr>
      </w:pPr>
      <w:r>
        <w:rPr>
          <w:rFonts w:cs="Times New Roman" w:ascii="Times New Roman" w:hAnsi="Times New Roman"/>
          <w:color w:val="auto"/>
          <w:sz w:val="28"/>
          <w:szCs w:val="28"/>
          <w:lang w:eastAsia="en-US"/>
        </w:rPr>
        <w:t>2) в удовлетворении жалобы отказывается.</w:t>
      </w:r>
    </w:p>
    <w:p>
      <w:pPr>
        <w:pStyle w:val="Normal"/>
        <w:widowControl w:val="false"/>
        <w:ind w:firstLine="709"/>
        <w:jc w:val="both"/>
        <w:rPr>
          <w:rFonts w:eastAsia="Calibri" w:eastAsiaTheme="minorHAnsi"/>
          <w:sz w:val="28"/>
          <w:szCs w:val="28"/>
          <w:lang w:eastAsia="en-US"/>
        </w:rPr>
      </w:pPr>
      <w:r>
        <w:rPr>
          <w:rFonts w:eastAsia="Calibri" w:eastAsiaTheme="minorHAnsi"/>
          <w:sz w:val="28"/>
          <w:szCs w:val="28"/>
          <w:lang w:eastAsia="en-US"/>
        </w:rPr>
        <w:t>Не позднее дня, следующего за днем принятия решения, указанного                       в пункте 5.6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pPr>
        <w:pStyle w:val="NoSpacing"/>
        <w:ind w:firstLine="708"/>
        <w:jc w:val="both"/>
        <w:rPr>
          <w:rFonts w:ascii="Times New Roman" w:hAnsi="Times New Roman" w:cs="Times New Roman"/>
          <w:color w:val="auto"/>
          <w:sz w:val="28"/>
          <w:szCs w:val="28"/>
          <w:lang w:eastAsia="en-US"/>
        </w:rPr>
      </w:pPr>
      <w:r>
        <w:rPr>
          <w:rFonts w:cs="Times New Roman" w:ascii="Times New Roman" w:hAnsi="Times New Roman"/>
          <w:color w:val="auto"/>
          <w:sz w:val="28"/>
          <w:szCs w:val="28"/>
        </w:rPr>
        <w:t xml:space="preserve">5.8. </w:t>
      </w:r>
      <w:r>
        <w:rPr>
          <w:rFonts w:cs="Times New Roman" w:ascii="Times New Roman" w:hAnsi="Times New Roman"/>
          <w:color w:val="auto"/>
          <w:sz w:val="28"/>
          <w:szCs w:val="28"/>
          <w:lang w:eastAsia="en-US"/>
        </w:rPr>
        <w:t>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pPr>
        <w:pStyle w:val="Normal"/>
        <w:ind w:firstLine="708"/>
        <w:jc w:val="both"/>
        <w:rPr>
          <w:rFonts w:eastAsia="Calibri" w:eastAsiaTheme="minorHAnsi"/>
          <w:sz w:val="28"/>
          <w:szCs w:val="28"/>
          <w:lang w:eastAsia="en-US"/>
        </w:rPr>
      </w:pPr>
      <w:r>
        <w:rPr>
          <w:rFonts w:eastAsia="Calibri" w:eastAsiaTheme="minorHAnsi"/>
          <w:sz w:val="28"/>
          <w:szCs w:val="28"/>
          <w:lang w:eastAsia="en-US"/>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pPr>
        <w:pStyle w:val="Normal"/>
        <w:ind w:firstLine="708"/>
        <w:jc w:val="both"/>
        <w:rPr>
          <w:rFonts w:eastAsia="Calibri" w:eastAsiaTheme="minorHAnsi"/>
          <w:sz w:val="28"/>
          <w:szCs w:val="28"/>
          <w:lang w:eastAsia="en-US"/>
        </w:rPr>
      </w:pPr>
      <w:r>
        <w:rPr>
          <w:rFonts w:eastAsia="Calibri" w:eastAsiaTheme="minorHAnsi"/>
          <w:sz w:val="28"/>
          <w:szCs w:val="28"/>
          <w:lang w:eastAsia="en-US"/>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pPr>
        <w:pStyle w:val="Normal"/>
        <w:ind w:firstLine="709"/>
        <w:jc w:val="both"/>
        <w:rPr>
          <w:sz w:val="28"/>
          <w:szCs w:val="28"/>
        </w:rPr>
      </w:pPr>
      <w:r>
        <w:rPr>
          <w:sz w:val="28"/>
          <w:szCs w:val="28"/>
        </w:rPr>
        <w:t>2. Контроль за исполнением настоящего постановления возложить                   на заместителя Главы города Шарыпово по социальным вопросам Ю.В. Рудь.</w:t>
      </w:r>
    </w:p>
    <w:p>
      <w:pPr>
        <w:pStyle w:val="NoSpacing"/>
        <w:ind w:firstLine="708"/>
        <w:jc w:val="both"/>
        <w:rPr/>
      </w:pPr>
      <w:r>
        <w:rPr>
          <w:rFonts w:cs="Times New Roman" w:ascii="Times New Roman" w:hAnsi="Times New Roman"/>
          <w:sz w:val="28"/>
          <w:szCs w:val="28"/>
        </w:rPr>
        <w:t xml:space="preserve">3. Настоящее постановление  вступает в силу  в день, следующий                     за днем его официального опубликования в периодическом печатном издании «Официальный вестник города Шарыпово» и </w:t>
      </w:r>
      <w:r>
        <w:rPr>
          <w:rStyle w:val="FontStyle13"/>
          <w:sz w:val="28"/>
          <w:szCs w:val="28"/>
        </w:rPr>
        <w:t xml:space="preserve">подлежит размещению на официальном сайте муниципального образования города Шарыпово Красноярского края </w:t>
      </w:r>
      <w:r>
        <w:rPr>
          <w:rFonts w:cs="Times New Roman" w:ascii="Times New Roman" w:hAnsi="Times New Roman"/>
          <w:sz w:val="28"/>
          <w:szCs w:val="28"/>
        </w:rPr>
        <w:t>(</w:t>
      </w:r>
      <w:hyperlink r:id="rId6">
        <w:r>
          <w:rPr>
            <w:rStyle w:val="Style13"/>
            <w:rFonts w:cs="Times New Roman" w:ascii="Times New Roman" w:hAnsi="Times New Roman"/>
            <w:color w:val="000000"/>
            <w:sz w:val="28"/>
            <w:szCs w:val="28"/>
            <w:u w:val="none"/>
          </w:rPr>
          <w:t>www.gorodsharypovo.ru</w:t>
        </w:r>
      </w:hyperlink>
      <w:r>
        <w:rPr>
          <w:rFonts w:cs="Times New Roman" w:ascii="Times New Roman" w:hAnsi="Times New Roman"/>
          <w:sz w:val="28"/>
          <w:szCs w:val="28"/>
        </w:rPr>
        <w:t>).</w:t>
      </w:r>
    </w:p>
    <w:p>
      <w:pPr>
        <w:pStyle w:val="NoSpacing"/>
        <w:jc w:val="both"/>
        <w:rPr>
          <w:rFonts w:ascii="Times New Roman" w:hAnsi="Times New Roman" w:cs="Times New Roman"/>
          <w:sz w:val="28"/>
          <w:szCs w:val="28"/>
        </w:rPr>
      </w:pPr>
      <w:r>
        <w:rPr>
          <w:rFonts w:cs="Times New Roman" w:ascii="Times New Roman" w:hAnsi="Times New Roman"/>
          <w:sz w:val="28"/>
          <w:szCs w:val="28"/>
        </w:rPr>
      </w:r>
    </w:p>
    <w:p>
      <w:pPr>
        <w:pStyle w:val="NoSpacing"/>
        <w:jc w:val="both"/>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sz w:val="28"/>
          <w:szCs w:val="28"/>
        </w:rPr>
      </w:pPr>
      <w:r>
        <w:rPr>
          <w:rFonts w:ascii="Times New Roman" w:hAnsi="Times New Roman"/>
          <w:sz w:val="28"/>
          <w:szCs w:val="28"/>
        </w:rPr>
        <w:t xml:space="preserve">Глава города Шарыпово                                                               </w:t>
      </w:r>
      <w:bookmarkStart w:id="1" w:name="Par27"/>
      <w:bookmarkEnd w:id="1"/>
      <w:r>
        <w:rPr>
          <w:rFonts w:ascii="Times New Roman" w:hAnsi="Times New Roman"/>
          <w:sz w:val="28"/>
          <w:szCs w:val="28"/>
        </w:rPr>
        <w:t>Н.А. Петровская</w:t>
      </w:r>
    </w:p>
    <w:p>
      <w:pPr>
        <w:pStyle w:val="Normal"/>
        <w:ind w:firstLine="709"/>
        <w:jc w:val="both"/>
        <w:rPr>
          <w:sz w:val="28"/>
          <w:szCs w:val="28"/>
        </w:rPr>
      </w:pPr>
      <w:r>
        <w:rPr>
          <w:sz w:val="28"/>
          <w:szCs w:val="28"/>
        </w:rPr>
      </w:r>
    </w:p>
    <w:p>
      <w:pPr>
        <w:pStyle w:val="Normal"/>
        <w:jc w:val="both"/>
        <w:rPr>
          <w:sz w:val="28"/>
          <w:szCs w:val="28"/>
        </w:rPr>
      </w:pPr>
      <w:r>
        <w:rPr>
          <w:sz w:val="28"/>
          <w:szCs w:val="28"/>
        </w:rPr>
      </w:r>
    </w:p>
    <w:p>
      <w:pPr>
        <w:pStyle w:val="Normal"/>
        <w:jc w:val="center"/>
        <w:rPr>
          <w:b/>
          <w:b/>
          <w:sz w:val="28"/>
          <w:szCs w:val="28"/>
        </w:rPr>
      </w:pPr>
      <w:r>
        <w:rPr>
          <w:b/>
          <w:sz w:val="28"/>
          <w:szCs w:val="28"/>
        </w:rPr>
      </w:r>
    </w:p>
    <w:p>
      <w:pPr>
        <w:pStyle w:val="Normal"/>
        <w:jc w:val="center"/>
        <w:rPr>
          <w:b/>
          <w:b/>
          <w:sz w:val="28"/>
          <w:szCs w:val="28"/>
        </w:rPr>
      </w:pPr>
      <w:r>
        <w:rPr>
          <w:b/>
          <w:sz w:val="28"/>
          <w:szCs w:val="28"/>
        </w:rPr>
      </w:r>
    </w:p>
    <w:p>
      <w:pPr>
        <w:pStyle w:val="Normal"/>
        <w:jc w:val="center"/>
        <w:rPr>
          <w:b/>
          <w:b/>
          <w:sz w:val="28"/>
          <w:szCs w:val="28"/>
        </w:rPr>
      </w:pPr>
      <w:r>
        <w:rPr>
          <w:b/>
          <w:sz w:val="28"/>
          <w:szCs w:val="28"/>
        </w:rPr>
      </w:r>
    </w:p>
    <w:p>
      <w:pPr>
        <w:pStyle w:val="Normal"/>
        <w:rPr/>
      </w:pPr>
      <w:r>
        <w:rPr/>
      </w:r>
    </w:p>
    <w:sectPr>
      <w:type w:val="nextPage"/>
      <w:pgSz w:w="11906" w:h="16838"/>
      <w:pgMar w:left="1701" w:right="850" w:header="0" w:top="709" w:footer="0" w:bottom="851"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Liberation Sans">
    <w:altName w:val="Arial"/>
    <w:charset w:val="01"/>
    <w:family w:val="swiss"/>
    <w:pitch w:val="variable"/>
  </w:font>
  <w:font w:name="Arial Unicode MS">
    <w:charset w:val="01"/>
    <w:family w:val="roman"/>
    <w:pitch w:val="variable"/>
  </w:font>
</w:fonts>
</file>

<file path=word/settings.xml><?xml version="1.0" encoding="utf-8"?>
<w:settings xmlns:w="http://schemas.openxmlformats.org/wordprocessingml/2006/main">
  <w:zoom w:percent="97"/>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5725e3"/>
    <w:pPr>
      <w:widowControl/>
      <w:bidi w:val="0"/>
      <w:spacing w:lineRule="auto" w:line="240" w:before="0" w:after="0"/>
      <w:jc w:val="left"/>
    </w:pPr>
    <w:rPr>
      <w:rFonts w:ascii="Times New Roman" w:hAnsi="Times New Roman" w:eastAsia="Times New Roman" w:cs="Times New Roman"/>
      <w:color w:val="auto"/>
      <w:kern w:val="0"/>
      <w:sz w:val="24"/>
      <w:szCs w:val="24"/>
      <w:lang w:eastAsia="ru-RU" w:val="ru-RU" w:bidi="ar-SA"/>
    </w:rPr>
  </w:style>
  <w:style w:type="paragraph" w:styleId="1">
    <w:name w:val="Heading 1"/>
    <w:basedOn w:val="Normal"/>
    <w:link w:val="10"/>
    <w:qFormat/>
    <w:rsid w:val="005725e3"/>
    <w:pPr>
      <w:spacing w:beforeAutospacing="1" w:afterAutospacing="1"/>
      <w:outlineLvl w:val="0"/>
    </w:pPr>
    <w:rPr>
      <w:b/>
      <w:bCs/>
      <w:kern w:val="2"/>
      <w:sz w:val="48"/>
      <w:szCs w:val="48"/>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qFormat/>
    <w:rsid w:val="005725e3"/>
    <w:rPr>
      <w:rFonts w:ascii="Times New Roman" w:hAnsi="Times New Roman" w:eastAsia="Times New Roman" w:cs="Times New Roman"/>
      <w:b/>
      <w:bCs/>
      <w:kern w:val="2"/>
      <w:sz w:val="48"/>
      <w:szCs w:val="48"/>
      <w:lang w:eastAsia="ru-RU"/>
    </w:rPr>
  </w:style>
  <w:style w:type="character" w:styleId="Style13">
    <w:name w:val="Интернет-ссылка"/>
    <w:uiPriority w:val="99"/>
    <w:semiHidden/>
    <w:unhideWhenUsed/>
    <w:rsid w:val="005725e3"/>
    <w:rPr>
      <w:color w:val="0000FF"/>
      <w:u w:val="single"/>
    </w:rPr>
  </w:style>
  <w:style w:type="character" w:styleId="Style14" w:customStyle="1">
    <w:name w:val="Гипертекстовая ссылка"/>
    <w:basedOn w:val="DefaultParagraphFont"/>
    <w:uiPriority w:val="99"/>
    <w:qFormat/>
    <w:rsid w:val="005725e3"/>
    <w:rPr>
      <w:rFonts w:ascii="Times New Roman" w:hAnsi="Times New Roman" w:cs="Times New Roman"/>
      <w:color w:val="auto"/>
    </w:rPr>
  </w:style>
  <w:style w:type="character" w:styleId="FontStyle13" w:customStyle="1">
    <w:name w:val="Font Style13"/>
    <w:basedOn w:val="DefaultParagraphFont"/>
    <w:qFormat/>
    <w:rsid w:val="00b4406d"/>
    <w:rPr>
      <w:rFonts w:ascii="Times New Roman" w:hAnsi="Times New Roman" w:cs="Times New Roman"/>
      <w:sz w:val="26"/>
      <w:szCs w:val="26"/>
    </w:rPr>
  </w:style>
  <w:style w:type="character" w:styleId="ListLabel1">
    <w:name w:val="ListLabel 1"/>
    <w:qFormat/>
    <w:rPr>
      <w:rFonts w:ascii="Times New Roman" w:hAnsi="Times New Roman" w:cs="Times New Roman"/>
      <w:color w:val="auto"/>
      <w:sz w:val="28"/>
      <w:szCs w:val="28"/>
      <w:lang w:eastAsia="en-US"/>
    </w:rPr>
  </w:style>
  <w:style w:type="character" w:styleId="ListLabel2">
    <w:name w:val="ListLabel 2"/>
    <w:qFormat/>
    <w:rPr>
      <w:rFonts w:eastAsia="Calibri" w:eastAsiaTheme="minorHAnsi"/>
      <w:sz w:val="28"/>
      <w:szCs w:val="28"/>
      <w:lang w:eastAsia="en-US"/>
    </w:rPr>
  </w:style>
  <w:style w:type="character" w:styleId="ListLabel3">
    <w:name w:val="ListLabel 3"/>
    <w:qFormat/>
    <w:rPr>
      <w:rFonts w:ascii="Times New Roman" w:hAnsi="Times New Roman" w:cs="Times New Roman"/>
      <w:color w:val="000000"/>
      <w:sz w:val="28"/>
      <w:szCs w:val="28"/>
      <w:u w:val="none"/>
    </w:rPr>
  </w:style>
  <w:style w:type="paragraph" w:styleId="Style15">
    <w:name w:val="Заголовок"/>
    <w:basedOn w:val="Normal"/>
    <w:next w:val="Style16"/>
    <w:qFormat/>
    <w:pPr>
      <w:keepNext w:val="true"/>
      <w:spacing w:before="240" w:after="120"/>
    </w:pPr>
    <w:rPr>
      <w:rFonts w:ascii="Liberation Sans" w:hAnsi="Liberation Sans" w:eastAsia="WenQuanYi Micro Hei" w:cs="Lohit Devanagari"/>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Lohit Devanagari"/>
    </w:rPr>
  </w:style>
  <w:style w:type="paragraph" w:styleId="Style18">
    <w:name w:val="Caption"/>
    <w:basedOn w:val="Normal"/>
    <w:qFormat/>
    <w:pPr>
      <w:suppressLineNumbers/>
      <w:spacing w:before="120" w:after="120"/>
    </w:pPr>
    <w:rPr>
      <w:rFonts w:cs="Lohit Devanagari"/>
      <w:i/>
      <w:iCs/>
      <w:sz w:val="24"/>
      <w:szCs w:val="24"/>
    </w:rPr>
  </w:style>
  <w:style w:type="paragraph" w:styleId="Style19">
    <w:name w:val="Указатель"/>
    <w:basedOn w:val="Normal"/>
    <w:qFormat/>
    <w:pPr>
      <w:suppressLineNumbers/>
    </w:pPr>
    <w:rPr>
      <w:rFonts w:cs="Lohit Devanagari"/>
    </w:rPr>
  </w:style>
  <w:style w:type="paragraph" w:styleId="ConsPlusTitle" w:customStyle="1">
    <w:name w:val="ConsPlusTitle"/>
    <w:qFormat/>
    <w:rsid w:val="005725e3"/>
    <w:pPr>
      <w:widowControl/>
      <w:bidi w:val="0"/>
      <w:spacing w:lineRule="auto" w:line="240" w:before="0" w:after="0"/>
      <w:jc w:val="left"/>
    </w:pPr>
    <w:rPr>
      <w:rFonts w:ascii="Times New Roman" w:hAnsi="Times New Roman" w:eastAsia="Calibri" w:cs="Times New Roman" w:eastAsiaTheme="minorHAnsi"/>
      <w:b/>
      <w:bCs/>
      <w:color w:val="auto"/>
      <w:kern w:val="0"/>
      <w:sz w:val="26"/>
      <w:szCs w:val="26"/>
      <w:lang w:val="ru-RU" w:eastAsia="en-US" w:bidi="ar-SA"/>
    </w:rPr>
  </w:style>
  <w:style w:type="paragraph" w:styleId="P4" w:customStyle="1">
    <w:name w:val="p4"/>
    <w:basedOn w:val="Normal"/>
    <w:qFormat/>
    <w:rsid w:val="005725e3"/>
    <w:pPr>
      <w:widowControl w:val="false"/>
      <w:tabs>
        <w:tab w:val="left" w:pos="606" w:leader="none"/>
      </w:tabs>
      <w:spacing w:lineRule="atLeast" w:line="306"/>
      <w:ind w:left="271" w:hanging="0"/>
      <w:jc w:val="both"/>
    </w:pPr>
    <w:rPr>
      <w:lang w:val="en-US"/>
    </w:rPr>
  </w:style>
  <w:style w:type="paragraph" w:styleId="P10" w:customStyle="1">
    <w:name w:val="p10"/>
    <w:basedOn w:val="Normal"/>
    <w:qFormat/>
    <w:rsid w:val="005725e3"/>
    <w:pPr>
      <w:widowControl w:val="false"/>
      <w:tabs>
        <w:tab w:val="left" w:pos="566" w:leader="none"/>
      </w:tabs>
      <w:spacing w:lineRule="atLeast" w:line="300"/>
      <w:ind w:firstLine="567"/>
    </w:pPr>
    <w:rPr>
      <w:lang w:val="en-US"/>
    </w:rPr>
  </w:style>
  <w:style w:type="paragraph" w:styleId="P8" w:customStyle="1">
    <w:name w:val="p8"/>
    <w:basedOn w:val="Normal"/>
    <w:qFormat/>
    <w:rsid w:val="005725e3"/>
    <w:pPr>
      <w:widowControl w:val="false"/>
      <w:tabs>
        <w:tab w:val="left" w:pos="493" w:leader="none"/>
        <w:tab w:val="left" w:pos="1235" w:leader="none"/>
      </w:tabs>
      <w:spacing w:lineRule="atLeast" w:line="306"/>
      <w:ind w:firstLine="494"/>
      <w:jc w:val="both"/>
    </w:pPr>
    <w:rPr>
      <w:lang w:val="en-US"/>
    </w:rPr>
  </w:style>
  <w:style w:type="paragraph" w:styleId="P20" w:customStyle="1">
    <w:name w:val="p20"/>
    <w:basedOn w:val="Normal"/>
    <w:qFormat/>
    <w:rsid w:val="005725e3"/>
    <w:pPr>
      <w:widowControl w:val="false"/>
      <w:tabs>
        <w:tab w:val="left" w:pos="408" w:leader="none"/>
        <w:tab w:val="left" w:pos="1071" w:leader="none"/>
      </w:tabs>
      <w:spacing w:lineRule="atLeast" w:line="323"/>
      <w:ind w:left="254" w:hanging="1071"/>
    </w:pPr>
    <w:rPr>
      <w:lang w:val="en-US"/>
    </w:rPr>
  </w:style>
  <w:style w:type="paragraph" w:styleId="P3" w:customStyle="1">
    <w:name w:val="p3"/>
    <w:basedOn w:val="Normal"/>
    <w:qFormat/>
    <w:rsid w:val="005725e3"/>
    <w:pPr>
      <w:widowControl w:val="false"/>
      <w:tabs>
        <w:tab w:val="left" w:pos="606" w:leader="none"/>
        <w:tab w:val="left" w:pos="1099" w:leader="none"/>
      </w:tabs>
      <w:spacing w:lineRule="atLeast" w:line="306"/>
      <w:ind w:left="607" w:firstLine="493"/>
      <w:jc w:val="both"/>
    </w:pPr>
    <w:rPr>
      <w:lang w:val="en-US"/>
    </w:rPr>
  </w:style>
  <w:style w:type="paragraph" w:styleId="NoSpacing">
    <w:name w:val="No Spacing"/>
    <w:uiPriority w:val="1"/>
    <w:qFormat/>
    <w:rsid w:val="00b4406d"/>
    <w:pPr>
      <w:widowControl/>
      <w:bidi w:val="0"/>
      <w:spacing w:lineRule="auto" w:line="240" w:before="0" w:after="0"/>
      <w:jc w:val="left"/>
    </w:pPr>
    <w:rPr>
      <w:rFonts w:ascii="Arial Unicode MS" w:hAnsi="Arial Unicode MS" w:eastAsia="Arial Unicode MS" w:cs="Arial Unicode MS"/>
      <w:color w:val="000000"/>
      <w:kern w:val="0"/>
      <w:sz w:val="24"/>
      <w:szCs w:val="24"/>
      <w:lang w:eastAsia="ru-RU" w:val="ru-RU" w:bidi="ar-SA"/>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consultantplus://offline/ref=BB8DE0EBE52068C249E8FEBA6EE1450E1BD14352047E9B90AA4C966C3AD87F0E98459AF365223B132407089DBA814BF5C3E5C0ED1268Z6G" TargetMode="External"/><Relationship Id="rId3" Type="http://schemas.openxmlformats.org/officeDocument/2006/relationships/hyperlink" Target="consultantplus://offline/ref=2F53A1DE8FEBDC848EC6EB1C850EE10274810B8AA1D425B61230F8A9DC4EFF73FAE1FD26A3A688EE0EBFC6C6D944BCF3F0A0F816BBDF9BE0hBc7G" TargetMode="External"/><Relationship Id="rId4" Type="http://schemas.openxmlformats.org/officeDocument/2006/relationships/hyperlink" Target="consultantplus://offline/ref=4A51099AD3EEDB66C824DF3870680DD1A279031297DB633A57F393D3A864C8F74133F712BE50E208C34865BC1C12A5B173EFBF7DB2DADDC8SFS8G" TargetMode="External"/><Relationship Id="rId5" Type="http://schemas.openxmlformats.org/officeDocument/2006/relationships/hyperlink" Target="consultantplus://offline/ref=4A51099AD3EEDB66C824DF3870680DD1A278031095D9633A57F393D3A864C8F74133F712BD55E95D970764E05A46B6B371EFBD7EADSDS1G" TargetMode="External"/><Relationship Id="rId6" Type="http://schemas.openxmlformats.org/officeDocument/2006/relationships/hyperlink" Target="http://www.gorodsharypovo.ru/" TargetMode="Externa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Application>LibreOffice/6.0.7.3$Linux_X86_64 LibreOffice_project/00m0$Build-3</Application>
  <Pages>6</Pages>
  <Words>1828</Words>
  <Characters>13607</Characters>
  <CharactersWithSpaces>16111</CharactersWithSpaces>
  <Paragraphs>59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2019-02-20T01:43:00Z</dcterms:created>
  <dc:creator>Олеся</dc:creator>
  <dc:description/>
  <dc:language>ru-RU</dc:language>
  <cp:lastModifiedBy/>
  <cp:lastPrinted>2019-02-25T02:41:00Z</cp:lastPrinted>
  <dcterms:modified xsi:type="dcterms:W3CDTF">2019-03-27T09:21:29Z</dcterms:modified>
  <cp:revision>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