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27.03.2019</w:t>
        <w:tab/>
        <w:tab/>
        <w:tab/>
        <w:tab/>
        <w:tab/>
        <w:tab/>
        <w:tab/>
        <w:tab/>
        <w:tab/>
        <w:tab/>
        <w:tab/>
        <w:t>№ 64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 внесении изменений и дополнений в постановление Администрации города Шарыпово от 12.10.2017 № 200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утверждении муниципальной программы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Формирование современной городской среды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Внести в постановление Администрации города Шарыпово от 12.10.2017 № 200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утверждении муниципальной программы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Формирование современной городской среды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 (в редакции от 11.10.2018 №244, от 12.11.2018 №290,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от 29.12.2018 №365, от 20.02.2019 №33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следующие изменения и дополнения: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 По строке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Этапы и сроки реализации муниципальной программы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», раздела 1 «Паспорт муниципальной программы», приложения к постановлению «муниципальная программа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«город Шарыпово Красноярского края» цифры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2018-2022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 заменить на цифры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2018-2024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1.2. Раздел 3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Приоритеты и цели социально-экономического развития при формировании современной городской среды, описание основных целей и задач муниципальной программы, тенденции развития современной городской среды»,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приложения к постановлению «муниципальная программа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«город Шарыпово Красноярского края» изменить,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«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Важнейшей задачей органов местного самоуправления города Шарыпово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</w:t>
      </w: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 xml:space="preserve"> </w:t>
      </w:r>
      <w:hyperlink r:id="rId2">
        <w:r>
          <w:rPr>
            <w:rStyle w:val="ListLabel42"/>
            <w:rFonts w:cs="Times New Roman" w:ascii="Times New Roman" w:hAnsi="Times New Roman"/>
            <w:spacing w:val="2"/>
            <w:sz w:val="28"/>
            <w:szCs w:val="28"/>
            <w:shd w:fill="FFFFFF" w:val="clear"/>
          </w:rPr>
          <w:t>Градостроительного кодекса Российской Федерации</w:t>
        </w:r>
      </w:hyperlink>
      <w:r>
        <w:rPr>
          <w:rFonts w:cs="Times New Roman" w:ascii="Times New Roman" w:hAnsi="Times New Roman"/>
          <w:spacing w:val="2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по устойчивому развитию общественных территорий, обеспечивающих при осуществлении градостроительной деятельности безопасные и благоприятные условия жизнедеятельности человека,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«город Шарыпово Красноярского края», а также обеспечение участия населения в процессах формирования планов комплексного благоустройства дворовых территорий и общественного обсуждения их реализации.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Для решения проблем по благоустройству муниципального образования «город Шарыпово Красноярского края» необходим комплексный и последовательный подход,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зон, и выполнения других мероприятий.</w:t>
      </w:r>
    </w:p>
    <w:p>
      <w:pPr>
        <w:pStyle w:val="Normal"/>
        <w:tabs>
          <w:tab w:val="left" w:pos="31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</w:rPr>
        <w:t xml:space="preserve">Цель программы: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Повышение качества и комфорта городской среды на территории муниципального образования «город Шарыпово Красноярского края».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</w:rPr>
        <w:t>Достижение цели программы осуществляется путем решения следующих задач: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  <w:tab/>
        <w:t>Обеспечение формирования единого облика муниципального образования «город Шарыпово Красноярского края»;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  <w:tab/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  <w:tab/>
        <w:t>Повышение уровня благоустройства дворовых территорий муниципального образования «город Шарыпово Красноярского края».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</w:t>
        <w:tab/>
        <w:t>Повышение уровня благоустройства муниципальных территорий общего пользования (площадей, улиц, пешеходных зон, скверов, парков, иных территории) муниципального образования «город Шарыпово Красноярского края».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Основные этапы реализации программы:</w:t>
      </w:r>
    </w:p>
    <w:p>
      <w:pPr>
        <w:pStyle w:val="Normal"/>
        <w:shd w:val="clear" w:color="auto" w:fill="FFFFFF"/>
        <w:spacing w:lineRule="atLeast" w:line="315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- Организация и проведение широкого общественного обсуждения планов благоустройства.</w:t>
      </w:r>
    </w:p>
    <w:p>
      <w:pPr>
        <w:pStyle w:val="Normal"/>
        <w:shd w:val="clear" w:color="auto" w:fill="FFFFFF"/>
        <w:spacing w:lineRule="atLeast" w:line="315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- Проведение просветительской работы, направленной на информирование населения о Программе и участии в ней.</w:t>
      </w:r>
    </w:p>
    <w:p>
      <w:pPr>
        <w:pStyle w:val="Normal"/>
        <w:shd w:val="clear" w:color="auto" w:fill="FFFFFF"/>
        <w:spacing w:lineRule="atLeast" w:line="315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- Подготовка дизайн-проектов благоустройства каждой дворовой территории.</w:t>
      </w:r>
    </w:p>
    <w:p>
      <w:pPr>
        <w:pStyle w:val="Normal"/>
        <w:shd w:val="clear" w:color="auto" w:fill="FFFFFF"/>
        <w:spacing w:lineRule="atLeast" w:line="315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- Подготовка дизайн-проекта наиболее общественной территории.</w:t>
      </w:r>
    </w:p>
    <w:p>
      <w:pPr>
        <w:pStyle w:val="Normal"/>
        <w:shd w:val="clear" w:color="auto" w:fill="FFFFFF"/>
        <w:spacing w:lineRule="atLeast" w:line="315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- Организация работы по заключению муниципальных контрактов на выполнение работ по благоустройству дворовых территорий.</w:t>
      </w:r>
    </w:p>
    <w:p>
      <w:pPr>
        <w:pStyle w:val="Normal"/>
        <w:shd w:val="clear" w:color="auto" w:fill="FFFFFF"/>
        <w:spacing w:lineRule="atLeast" w:line="315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- Организация работы по заключению муниципальных контрактов на благоустройство общественной территории.</w:t>
      </w:r>
    </w:p>
    <w:p>
      <w:pPr>
        <w:pStyle w:val="Normal"/>
        <w:shd w:val="clear" w:color="auto" w:fill="FFFFFF"/>
        <w:spacing w:lineRule="atLeast" w:line="315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- Заключение соглашения с министерством промышленности, энергетики и жилищно-коммунального хозяйства Красноярского края о предоставлении субсидии на реализацию мероприятий по благоустройству, направленных на формирование современной городской среды.</w:t>
      </w:r>
    </w:p>
    <w:p>
      <w:pPr>
        <w:pStyle w:val="Normal"/>
        <w:shd w:val="clear" w:color="auto" w:fill="FFFFFF"/>
        <w:spacing w:lineRule="atLeast" w:line="315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- Выполнение работ по благоустройству:</w:t>
      </w:r>
    </w:p>
    <w:p>
      <w:pPr>
        <w:pStyle w:val="Normal"/>
        <w:shd w:val="clear" w:color="auto" w:fill="FFFFFF"/>
        <w:spacing w:lineRule="atLeast" w:line="315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</w:rPr>
        <w:t>1. дворовых территорий;</w:t>
      </w:r>
    </w:p>
    <w:p>
      <w:pPr>
        <w:pStyle w:val="Normal"/>
        <w:shd w:val="clear" w:color="auto" w:fill="FFFFFF"/>
        <w:spacing w:lineRule="atLeast" w:line="315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</w:rPr>
        <w:t>2.общественных территорий.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территории муниципального образования «город Шарыпово Красноярского края» в целях выполнения мероприятий, реализуемых в рамках приоритетного проекта «Формирование современной городской среды» утвержденного п.12 постановления Правительства РФ от 10.02.2014 №169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среды», постановлением Администрации города Шарыпово от 28.02.2017 № 42, были разработаны и утверждены следующие порядки: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Порядок разработки, общественного обсуждения с заинтересованными лицами, утверждения дизайн-проектов благоустройства дворовых территорий, включенных в мероприятия по благоустройству, направленные на формирование современной городской среды, а также дизайн-проекта благоустройства наиболее посещаемой муниципальной территории общего пользования муниципального образования город Шарыпово на 2019 год приведен в приложении №4 к настоящей программе.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приведен в приложении №5 к настоящей программе.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Кроме этого программой предусмотрено: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мероприятий муниципальной программы приведен в приложении №3 к программе.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Адресный перечень дворовых территорий, нуждающихся в благоустройстве и подлежащих благоустройству в период 2018-2024г.г.</w:t>
      </w:r>
      <w:r>
        <w:rPr>
          <w:rFonts w:cs="Times New Roman" w:ascii="Times New Roman" w:hAnsi="Times New Roman"/>
          <w:sz w:val="28"/>
          <w:szCs w:val="28"/>
        </w:rPr>
        <w:t>, приведен в приложении №6 к программе.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Адресный перечень общественных территорий, </w:t>
      </w:r>
      <w:r>
        <w:rPr>
          <w:rFonts w:eastAsia="Calibri" w:cs="Times New Roman" w:ascii="Times New Roman" w:hAnsi="Times New Roman"/>
          <w:sz w:val="28"/>
          <w:szCs w:val="28"/>
        </w:rPr>
        <w:t>нуждающихся</w:t>
      </w:r>
      <w:r>
        <w:rPr>
          <w:rFonts w:cs="Times New Roman" w:ascii="Times New Roman" w:hAnsi="Times New Roman"/>
          <w:sz w:val="28"/>
          <w:szCs w:val="28"/>
        </w:rPr>
        <w:t xml:space="preserve"> в благоустройстве и подлежащих благоустройству в период 2018-2024г.г., приведен в приложении №7 к программе.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определения общественных территорий, нуждающихся в благоустройстве и подлежащих благоустройству в период 2018-2024г.г. были проведены рейтинговые голосования по отбору общественной территории подлежащей благоустройству в 2018г., 2019г. и 2020г.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итогам проведенных голосований, территориальной счетной комиссией, определенной постановлением Администрации города Шарыпово от 28.02.2018 №63 «О формировании и деятельности территориальной счетной комиссии для подведения итогов рейтингового голосования по проектам благоустройства общественных территорий на территории муниципального образования «город Шарыпово Красноярского края» произведен подсчет голосов.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2018г. большинством голосов (73,89%) определена общественная территория, благоустройство которой выполнено в 2018г. – парк «Центральный» в 4 мкр. «Входная группа с фонтаном».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2019г. большинством голосов (73,50%) определена общественная территория, благоустройство которой будет производиться в 2019г. – парк «Центральный» в 4 мкр. «Устройство площади для проведения городских праздников с установкой сцены».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2020г. большинством голосов (2625 голосов) определена общественная территория, благоустройство которой будет производиться в 2020г. – парк «Центральный» в 4 мкр. «Устройство спортивной площадки» (площадка для экстремальных видов спорта (скейтборда, стритборда), дорожки для езды на велосипедах, роликах, самокатах, скандинавской ходьбы.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дворовых территориях по минимальному перечню приведен в приложении №8 к настоящей программе.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 в соответствии с заключенными соглашениями с органами местного самоуправления, приведен в приложении №9 </w:t>
      </w:r>
      <w:r>
        <w:rPr>
          <w:rFonts w:cs="Times New Roman" w:ascii="Times New Roman" w:hAnsi="Times New Roman"/>
          <w:sz w:val="28"/>
          <w:szCs w:val="28"/>
        </w:rPr>
        <w:t>к программе.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Благоустройство индивидуальных жилых домов и земельных участков, предоставленных для их размещения предусматривает выполнение комплекса мероприятий, а именно: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проведение р</w:t>
      </w:r>
      <w:r>
        <w:rPr>
          <w:rFonts w:cs="Times New Roman" w:ascii="Times New Roman" w:hAnsi="Times New Roman"/>
          <w:sz w:val="28"/>
          <w:szCs w:val="28"/>
        </w:rPr>
        <w:t xml:space="preserve">азъяснительной работы с собственниками </w:t>
      </w:r>
      <w:r>
        <w:rPr>
          <w:rFonts w:eastAsia="Times New Roman" w:ascii="Times New Roman" w:hAnsi="Times New Roman"/>
          <w:sz w:val="28"/>
          <w:szCs w:val="28"/>
        </w:rPr>
        <w:t xml:space="preserve">(пользователями) жилых домов (собственниками (землепользователями) земельных участков) </w:t>
      </w:r>
      <w:r>
        <w:rPr>
          <w:rFonts w:cs="Times New Roman" w:ascii="Times New Roman" w:hAnsi="Times New Roman"/>
          <w:sz w:val="28"/>
          <w:szCs w:val="28"/>
        </w:rPr>
        <w:t>о принципах благоустройства;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проведение инвентаризации индивидуальных жилых домов и земельных участков, предоставленных для их размещения</w:t>
      </w:r>
      <w:r>
        <w:rPr>
          <w:rFonts w:cs="Times New Roman" w:ascii="Times New Roman" w:hAnsi="Times New Roman"/>
          <w:sz w:val="28"/>
          <w:szCs w:val="28"/>
        </w:rPr>
        <w:t xml:space="preserve"> не позднее 01.04.2018 года.</w:t>
      </w:r>
      <w:r>
        <w:rPr>
          <w:rFonts w:eastAsia="Calibri" w:cs="Times New Roman" w:ascii="Times New Roman" w:hAnsi="Times New Roman"/>
          <w:sz w:val="28"/>
          <w:szCs w:val="28"/>
        </w:rPr>
        <w:t xml:space="preserve"> По итогам инвентаризации будут составлены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паспорта благоустройства индивидуальных жилых домов и земельных участков, предоставленных для их размещения по форме, приведенной в </w:t>
      </w:r>
      <w:r>
        <w:rPr>
          <w:rFonts w:eastAsia="Calibri" w:cs="Times New Roman" w:ascii="Times New Roman" w:hAnsi="Times New Roman"/>
          <w:sz w:val="28"/>
          <w:szCs w:val="28"/>
        </w:rPr>
        <w:t xml:space="preserve">приложении №10 </w:t>
      </w:r>
      <w:r>
        <w:rPr>
          <w:rFonts w:cs="Times New Roman" w:ascii="Times New Roman" w:hAnsi="Times New Roman"/>
          <w:sz w:val="28"/>
          <w:szCs w:val="28"/>
        </w:rPr>
        <w:t>к программе;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 в соответствии с требованиями утвержденных правил благоустройства по результатам проведенной инвентаризации.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Право муниципального образования «город Шарыпово Красноярского края»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при условии одобрения решения об исключении указанных территорий из адресного перечня дворовых территорий и общественных территорий муниципальной общественной комиссией по развитию городской среды на территории муниципального образования «город Шарыпово Красноярского края» в порядке, установленном такой комиссией.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Право муниципального образования «город Шарыпово Красноярского края»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настоящей Программы или не приняли решения о благоустройстве дворовой территории в сроки, установленные настоящей Программой. При этом исключение дворовой территории из перечня дворовых территорий, подлежащих благоустройству в рамках реализации Программы, возможно только при условии одобрения соответствующего решения муниципального образования муниципальной общественной комиссией по развитию городской среды на территории муниципального образования «город Шарыпово Красноярского края» в порядке, установленном такой комиссией;</w:t>
      </w:r>
    </w:p>
    <w:p>
      <w:pPr>
        <w:pStyle w:val="ListParagraph"/>
        <w:numPr>
          <w:ilvl w:val="0"/>
          <w:numId w:val="1"/>
        </w:numPr>
        <w:spacing w:lineRule="auto" w:line="240" w:before="28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Красноярского края;</w:t>
      </w:r>
    </w:p>
    <w:p>
      <w:pPr>
        <w:pStyle w:val="ListParagraph"/>
        <w:numPr>
          <w:ilvl w:val="0"/>
          <w:numId w:val="1"/>
        </w:numPr>
        <w:spacing w:lineRule="auto" w:line="240" w:before="28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Условие о предельной дате заключения соглашений по результатам закупки товаров, работ и услуг для обеспечения муниципальных нужд в целях реализации Программы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1.3. Во втором абзаце, раздела 4 «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x-none" w:eastAsia="x-none"/>
        </w:rPr>
        <w:t xml:space="preserve">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социально-экономическое развитие в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x-none"/>
        </w:rPr>
        <w:t>сфере формирования современной городской среды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x-none" w:eastAsia="x-none"/>
        </w:rPr>
        <w:t>, экономики, степени реализации других общественно значимых интересов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x-none"/>
        </w:rPr>
        <w:t xml:space="preserve">»,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приложения к постановлению «муниципальная программа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«город Шарыпово Красноярского края» цифру «2022» заменить на цифру «2024».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1.4. Приложение № 1 «Перечень целевых показателей муниципальной программы муниципального образования города Шарыпово Красноярского края с указанием планируемых к достижению значений в результате реализации муниципальной программы» к паспорту муниципальной программы «Формирование современной городской среды муниципального образования «город Шарыпово Красноярского края» изменить, изложить в новой редакции согласно приложению №1, к настоящему постановлению.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1.5. Приложение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«Формирование современной городской среды муниципального образования «город Шарыпово Красноярского края» изменить, изложить в новой редакции согласно приложению №2, к настоящему постановлению.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1.6. Приложение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«Формирование современной городской среды муниципального образования «город Шарыпово Красноярского края» изменить, изложить в новой редакции согласно приложению №3, к настоящему постановлению.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1.7. Приложение № 3 «Перечень мероприятий муниципальной программы «Формирование современной городской среды муниципального образования «город Шарыпово Красноярского края»» на 2018-2022 годы» к муниципальной программе «Формирование современной городской среды муниципального образования «город Шарыпово Красноярского края» изменить, изложить в новой редакции согласно приложению №4, к настоящему постановлению.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1.8. В Приложении № 6 «</w:t>
      </w:r>
      <w:r>
        <w:rPr>
          <w:rFonts w:cs="Times New Roman" w:ascii="Times New Roman" w:hAnsi="Times New Roman"/>
          <w:sz w:val="28"/>
          <w:szCs w:val="28"/>
        </w:rPr>
        <w:t>Адресный перечень дворовых территорий, нуждающихся в благоустройстве и подлежащих благоустройству в период 2018-2022г.г.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 к муниципальной программе «Формирование современной городской среды муниципального образования «город Шарыпово Красноярского края» фразу «</w:t>
      </w:r>
      <w:r>
        <w:rPr>
          <w:rFonts w:cs="Times New Roman" w:ascii="Times New Roman" w:hAnsi="Times New Roman"/>
          <w:sz w:val="28"/>
          <w:szCs w:val="28"/>
        </w:rPr>
        <w:t>Адресный перечень дворовых территорий, нуждающихся в благоустройстве и подлежащих благоустройству в период 2018-2022г.г.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 заменить фразой «</w:t>
      </w:r>
      <w:r>
        <w:rPr>
          <w:rFonts w:cs="Times New Roman" w:ascii="Times New Roman" w:hAnsi="Times New Roman"/>
          <w:sz w:val="28"/>
          <w:szCs w:val="28"/>
        </w:rPr>
        <w:t>Адресный перечень дворовых территорий, нуждающихся в благоустройстве и подлежащих благоустройству в период 2018-2024г.г.».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1.9. В </w:t>
      </w:r>
      <w:r>
        <w:rPr>
          <w:rFonts w:cs="Times New Roman" w:ascii="Times New Roman" w:hAnsi="Times New Roman"/>
          <w:sz w:val="28"/>
          <w:szCs w:val="28"/>
        </w:rPr>
        <w:t>Приложении № 7 «Адресный перечень общественных территорий, нуждающихся в благоустройстве и подлежащих благоустройству в период 2018-2022г.г.» к муниципальной программе «Формирование современной городской среды муниципального образования «город Шарыпово Красноярского края» фразу «Адресный перечень общественных территорий, нуждающихся в благоустройстве и подлежащих благоустройству в период 2018-2022г.г.» заменить фразой «Адресный перечень общественных территорий, нуждающихся в благоустройстве и подлежащих благоустройству в период 2018-2024г.г.».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«город Шарыпово Красноярского края» (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города Шарыпово</w:t>
        <w:tab/>
        <w:tab/>
        <w:tab/>
        <w:tab/>
        <w:tab/>
        <w:tab/>
        <w:t>Н.А. Петровская</w:t>
      </w:r>
    </w:p>
    <w:p>
      <w:pPr>
        <w:sectPr>
          <w:type w:val="nextPage"/>
          <w:pgSz w:w="11906" w:h="16838"/>
          <w:pgMar w:left="1701" w:right="850" w:header="0" w:top="1134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9639" w:hanging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Приложение №1 к постановлению Администрации города Шарыпово</w:t>
      </w:r>
    </w:p>
    <w:p>
      <w:pPr>
        <w:pStyle w:val="Normal"/>
        <w:widowControl w:val="false"/>
        <w:spacing w:lineRule="auto" w:line="240" w:before="0" w:after="0"/>
        <w:ind w:left="9639" w:hanging="0"/>
        <w:rPr>
          <w:rFonts w:ascii="Times New Roman" w:hAnsi="Times New Roman" w:eastAsia="Calibri" w:cs="Times New Roman"/>
          <w:u w:val="single"/>
        </w:rPr>
      </w:pPr>
      <w:r>
        <w:rPr>
          <w:rFonts w:eastAsia="Calibri" w:cs="Times New Roman" w:ascii="Times New Roman" w:hAnsi="Times New Roman"/>
        </w:rPr>
        <w:t xml:space="preserve">от </w:t>
      </w:r>
      <w:r>
        <w:rPr>
          <w:rFonts w:eastAsia="Calibri" w:cs="Times New Roman" w:ascii="Times New Roman" w:hAnsi="Times New Roman"/>
          <w:u w:val="single"/>
        </w:rPr>
        <w:t>27.03.2019</w:t>
      </w:r>
      <w:r>
        <w:rPr>
          <w:rFonts w:eastAsia="Calibri" w:cs="Times New Roman" w:ascii="Times New Roman" w:hAnsi="Times New Roman"/>
        </w:rPr>
        <w:t xml:space="preserve"> № </w:t>
      </w:r>
      <w:r>
        <w:rPr>
          <w:rFonts w:eastAsia="Calibri" w:cs="Times New Roman" w:ascii="Times New Roman" w:hAnsi="Times New Roman"/>
          <w:u w:val="single"/>
        </w:rPr>
        <w:t>64</w:t>
      </w:r>
    </w:p>
    <w:p>
      <w:pPr>
        <w:pStyle w:val="Normal"/>
        <w:widowControl w:val="false"/>
        <w:spacing w:lineRule="auto" w:line="240" w:before="0" w:after="0"/>
        <w:ind w:left="9639" w:hanging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9639" w:hanging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Приложение №1</w:t>
      </w:r>
    </w:p>
    <w:p>
      <w:pPr>
        <w:pStyle w:val="Normal"/>
        <w:spacing w:lineRule="auto" w:line="240" w:before="0" w:after="0"/>
        <w:ind w:left="9639" w:hanging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к паспорту муниципальной программы «Формирование современной городской среды муниципального образования «город Шарыпово Красноярского края»</w:t>
      </w:r>
    </w:p>
    <w:tbl>
      <w:tblPr>
        <w:tblW w:w="14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46"/>
        <w:gridCol w:w="4699"/>
        <w:gridCol w:w="1301"/>
        <w:gridCol w:w="2379"/>
        <w:gridCol w:w="656"/>
        <w:gridCol w:w="655"/>
        <w:gridCol w:w="656"/>
        <w:gridCol w:w="656"/>
        <w:gridCol w:w="655"/>
        <w:gridCol w:w="1182"/>
        <w:gridCol w:w="1183"/>
      </w:tblGrid>
      <w:tr>
        <w:trPr>
          <w:trHeight w:val="900" w:hRule="atLeast"/>
        </w:trPr>
        <w:tc>
          <w:tcPr>
            <w:tcW w:w="14568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Перечень целевых показателей муниципальной программы муниципального образования города Шарыпово Красноярского края</w:t>
              <w:br/>
              <w:t>с указанием планируемых к достижению значений в результате реализации муниципальной программы</w:t>
            </w:r>
          </w:p>
        </w:tc>
      </w:tr>
      <w:tr>
        <w:trPr>
          <w:trHeight w:val="330" w:hRule="exact"/>
        </w:trPr>
        <w:tc>
          <w:tcPr>
            <w:tcW w:w="5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46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3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04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br/>
              <w:t xml:space="preserve"> п/п</w:t>
            </w:r>
          </w:p>
        </w:tc>
        <w:tc>
          <w:tcPr>
            <w:tcW w:w="4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Цели, задачи, показатели 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Год, предшествующий реализации муниципальной программы</w:t>
            </w:r>
          </w:p>
        </w:tc>
        <w:tc>
          <w:tcPr>
            <w:tcW w:w="564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Годы реализации муниципальной программы</w:t>
            </w:r>
          </w:p>
        </w:tc>
      </w:tr>
      <w:tr>
        <w:trPr>
          <w:trHeight w:val="1755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4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3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2018</w:t>
            </w:r>
          </w:p>
        </w:tc>
        <w:tc>
          <w:tcPr>
            <w:tcW w:w="6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2019</w:t>
            </w:r>
          </w:p>
        </w:tc>
        <w:tc>
          <w:tcPr>
            <w:tcW w:w="6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2020</w:t>
            </w:r>
          </w:p>
        </w:tc>
        <w:tc>
          <w:tcPr>
            <w:tcW w:w="6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2021</w:t>
            </w:r>
          </w:p>
        </w:tc>
        <w:tc>
          <w:tcPr>
            <w:tcW w:w="6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2022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годы до конца реализации муниципальной программы пятилетнем интервале</w:t>
            </w:r>
          </w:p>
        </w:tc>
      </w:tr>
      <w:tr>
        <w:trPr>
          <w:trHeight w:val="555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4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3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2025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2030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46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</w:t>
            </w:r>
          </w:p>
        </w:tc>
        <w:tc>
          <w:tcPr>
            <w:tcW w:w="23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</w:t>
            </w:r>
          </w:p>
        </w:tc>
      </w:tr>
      <w:tr>
        <w:trPr>
          <w:trHeight w:val="780" w:hRule="atLeast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402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ЦЕЛЬ: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Повышение качества и комфорта городской среды на территории муниципального образования «город Шарыпово Красноярского края»..</w:t>
            </w:r>
          </w:p>
        </w:tc>
      </w:tr>
      <w:tr>
        <w:trPr>
          <w:trHeight w:val="1380" w:hRule="atLeast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1.1.</w:t>
            </w:r>
          </w:p>
        </w:tc>
        <w:tc>
          <w:tcPr>
            <w:tcW w:w="46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Доля граждан, привлеченных к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%</w:t>
            </w:r>
          </w:p>
        </w:tc>
        <w:tc>
          <w:tcPr>
            <w:tcW w:w="23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6,4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12,8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19,2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25,6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32,0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38,4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</w:t>
            </w:r>
          </w:p>
        </w:tc>
      </w:tr>
      <w:tr>
        <w:trPr>
          <w:trHeight w:val="1740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1.2.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муниципального образования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%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12,7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27,9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38,1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50,8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63,5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76,2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</w:t>
            </w:r>
          </w:p>
        </w:tc>
      </w:tr>
      <w:tr>
        <w:trPr>
          <w:trHeight w:val="1530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1.3.</w:t>
            </w:r>
          </w:p>
        </w:tc>
        <w:tc>
          <w:tcPr>
            <w:tcW w:w="4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Доля населения, проживающего в жилом фонде муниципального образования с благоустроенными дворовыми территориями от общей численности населения муниципального образования</w:t>
            </w:r>
          </w:p>
        </w:tc>
        <w:tc>
          <w:tcPr>
            <w:tcW w:w="1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%</w:t>
            </w:r>
          </w:p>
        </w:tc>
        <w:tc>
          <w:tcPr>
            <w:tcW w:w="2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15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29,4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45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60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75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</w:t>
            </w:r>
          </w:p>
        </w:tc>
      </w:tr>
      <w:tr>
        <w:trPr>
          <w:trHeight w:val="2115" w:hRule="atLeast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1.4.</w:t>
            </w:r>
          </w:p>
        </w:tc>
        <w:tc>
          <w:tcPr>
            <w:tcW w:w="46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Доля благоустроенных общественных территорий муниципального образования соответствующего функционального назначения (площади, улицы, пешеходные зоны, скверы, парки, иные территории) от общего количества таких территорий муниципального образования 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%</w:t>
            </w:r>
          </w:p>
        </w:tc>
        <w:tc>
          <w:tcPr>
            <w:tcW w:w="23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40,9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2,4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4,1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6,3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8,6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9,5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 w:val="false"/>
        <w:spacing w:lineRule="auto" w:line="240" w:before="0" w:after="0"/>
        <w:ind w:left="9639" w:hanging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Приложение №2 к постановлению Администрации города Шарыпово</w:t>
      </w:r>
    </w:p>
    <w:p>
      <w:pPr>
        <w:pStyle w:val="Normal"/>
        <w:widowControl w:val="false"/>
        <w:spacing w:lineRule="auto" w:line="240" w:before="0" w:after="0"/>
        <w:ind w:left="9639" w:hanging="0"/>
        <w:rPr>
          <w:rFonts w:ascii="Times New Roman" w:hAnsi="Times New Roman" w:eastAsia="Calibri" w:cs="Times New Roman"/>
          <w:u w:val="single"/>
        </w:rPr>
      </w:pPr>
      <w:r>
        <w:rPr>
          <w:rFonts w:eastAsia="Calibri" w:cs="Times New Roman" w:ascii="Times New Roman" w:hAnsi="Times New Roman"/>
        </w:rPr>
        <w:t xml:space="preserve">от </w:t>
      </w:r>
      <w:r>
        <w:rPr>
          <w:rFonts w:eastAsia="Calibri" w:cs="Times New Roman" w:ascii="Times New Roman" w:hAnsi="Times New Roman"/>
          <w:u w:val="single"/>
        </w:rPr>
        <w:t>27.03.2019</w:t>
      </w:r>
      <w:r>
        <w:rPr>
          <w:rFonts w:eastAsia="Calibri" w:cs="Times New Roman" w:ascii="Times New Roman" w:hAnsi="Times New Roman"/>
        </w:rPr>
        <w:t xml:space="preserve"> № </w:t>
      </w:r>
      <w:r>
        <w:rPr>
          <w:rFonts w:eastAsia="Calibri" w:cs="Times New Roman" w:ascii="Times New Roman" w:hAnsi="Times New Roman"/>
          <w:u w:val="single"/>
        </w:rPr>
        <w:t>64</w:t>
      </w:r>
    </w:p>
    <w:p>
      <w:pPr>
        <w:pStyle w:val="Normal"/>
        <w:widowControl w:val="false"/>
        <w:spacing w:lineRule="auto" w:line="240" w:before="0" w:after="0"/>
        <w:ind w:left="9639" w:hanging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9639" w:hanging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Приложение №1</w:t>
      </w:r>
    </w:p>
    <w:p>
      <w:pPr>
        <w:pStyle w:val="Normal"/>
        <w:spacing w:lineRule="auto" w:line="240" w:before="0" w:after="0"/>
        <w:ind w:left="9639" w:hanging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к муниципальной программе «Формирование современной городской среды муниципального образования «город Шарыпово Красноярского края»</w:t>
      </w:r>
    </w:p>
    <w:tbl>
      <w:tblPr>
        <w:tblW w:w="1498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3"/>
        <w:gridCol w:w="1564"/>
        <w:gridCol w:w="3358"/>
        <w:gridCol w:w="2141"/>
        <w:gridCol w:w="740"/>
        <w:gridCol w:w="695"/>
        <w:gridCol w:w="1329"/>
        <w:gridCol w:w="621"/>
        <w:gridCol w:w="1134"/>
        <w:gridCol w:w="836"/>
        <w:gridCol w:w="836"/>
        <w:gridCol w:w="1162"/>
      </w:tblGrid>
      <w:tr>
        <w:trPr>
          <w:trHeight w:val="1380" w:hRule="atLeast"/>
        </w:trPr>
        <w:tc>
          <w:tcPr>
            <w:tcW w:w="14979" w:type="dxa"/>
            <w:gridSpan w:val="1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Информация о ресурсном обеспечении муниципальной программы муниципального образования "город Шарыпово Красноярского края"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 </w:t>
            </w:r>
          </w:p>
        </w:tc>
      </w:tr>
      <w:tr>
        <w:trPr>
          <w:trHeight w:val="300" w:hRule="exact"/>
        </w:trPr>
        <w:tc>
          <w:tcPr>
            <w:tcW w:w="5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5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3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750" w:hRule="atLeast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п/п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8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2019 год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2020 год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2021 год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Итого на 2019-2021 гг.</w:t>
            </w:r>
          </w:p>
        </w:tc>
      </w:tr>
      <w:tr>
        <w:trPr>
          <w:trHeight w:val="420" w:hRule="atLeast"/>
        </w:trPr>
        <w:tc>
          <w:tcPr>
            <w:tcW w:w="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3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1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ГРБС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РзПр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ЦСР</w:t>
            </w:r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план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план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план</w:t>
            </w:r>
          </w:p>
        </w:tc>
        <w:tc>
          <w:tcPr>
            <w:tcW w:w="11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33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</w:t>
            </w:r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</w:t>
            </w:r>
          </w:p>
        </w:tc>
      </w:tr>
      <w:tr>
        <w:trPr>
          <w:trHeight w:val="735" w:hRule="atLeast"/>
        </w:trPr>
        <w:tc>
          <w:tcPr>
            <w:tcW w:w="5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Муниципальная программа</w:t>
            </w:r>
          </w:p>
        </w:tc>
        <w:tc>
          <w:tcPr>
            <w:tcW w:w="33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"Формирование современной городской среды"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21 309,62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940,03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940,03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23 189,68</w:t>
            </w:r>
          </w:p>
        </w:tc>
      </w:tr>
      <w:tr>
        <w:trPr>
          <w:trHeight w:val="315" w:hRule="atLeast"/>
        </w:trPr>
        <w:tc>
          <w:tcPr>
            <w:tcW w:w="5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33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в том числе по ГРБС: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5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33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МКУ "СГХ"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21 301,62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940,03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940,03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23 181,68</w:t>
            </w:r>
          </w:p>
        </w:tc>
      </w:tr>
      <w:tr>
        <w:trPr>
          <w:trHeight w:val="825" w:hRule="atLeast"/>
        </w:trPr>
        <w:tc>
          <w:tcPr>
            <w:tcW w:w="5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33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0,00</w:t>
            </w:r>
          </w:p>
        </w:tc>
      </w:tr>
      <w:tr>
        <w:trPr>
          <w:trHeight w:val="495" w:hRule="atLeast"/>
        </w:trPr>
        <w:tc>
          <w:tcPr>
            <w:tcW w:w="5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33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КУМИ и ЗО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8,00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8,00</w:t>
            </w:r>
          </w:p>
        </w:tc>
      </w:tr>
      <w:tr>
        <w:trPr>
          <w:trHeight w:val="630" w:hRule="atLeast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1.1.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Мероприятие 1 муниципальной программы </w:t>
            </w: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Софинансирование муниципальных программ формирования современной городской среды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Х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Х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20 984,36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940,03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940,03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22 864,42</w:t>
            </w:r>
          </w:p>
        </w:tc>
      </w:tr>
      <w:tr>
        <w:trPr>
          <w:trHeight w:val="402" w:hRule="atLeast"/>
        </w:trPr>
        <w:tc>
          <w:tcPr>
            <w:tcW w:w="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3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 том числе по ГРБС: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 </w:t>
            </w:r>
          </w:p>
        </w:tc>
      </w:tr>
      <w:tr>
        <w:trPr>
          <w:trHeight w:val="570" w:hRule="atLeast"/>
        </w:trPr>
        <w:tc>
          <w:tcPr>
            <w:tcW w:w="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3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МКУ "СГХ"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120F255550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20 984,36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940,03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940,03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22 864,42</w:t>
            </w:r>
          </w:p>
        </w:tc>
      </w:tr>
      <w:tr>
        <w:trPr>
          <w:trHeight w:val="765" w:hRule="atLeast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1.2.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Мероприятие 2 муниципальной программы </w:t>
            </w: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Долевое финансирование расходов (за муниципальное жилье)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Х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Х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8,00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8,00</w:t>
            </w:r>
          </w:p>
        </w:tc>
      </w:tr>
      <w:tr>
        <w:trPr>
          <w:trHeight w:val="375" w:hRule="atLeast"/>
        </w:trPr>
        <w:tc>
          <w:tcPr>
            <w:tcW w:w="5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5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3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 том числе по ГРБС: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5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5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3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КУМИ и ЗО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117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0503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1200005550</w:t>
            </w:r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8,00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8,00</w:t>
            </w:r>
          </w:p>
        </w:tc>
      </w:tr>
      <w:tr>
        <w:trPr>
          <w:trHeight w:val="555" w:hRule="atLeast"/>
        </w:trPr>
        <w:tc>
          <w:tcPr>
            <w:tcW w:w="5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1.3.</w:t>
            </w:r>
          </w:p>
        </w:tc>
        <w:tc>
          <w:tcPr>
            <w:tcW w:w="15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Мероприятие 3 муниципальной программы </w:t>
            </w:r>
          </w:p>
        </w:tc>
        <w:tc>
          <w:tcPr>
            <w:tcW w:w="33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Долевое финансирование расходов на реализацию мероприятий по благоустройству дворовых территорий за счет средств заинтересованных лиц, направленных на формирование современной городской среды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Х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Х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Х</w:t>
            </w:r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317,26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317,26</w:t>
            </w:r>
          </w:p>
        </w:tc>
      </w:tr>
      <w:tr>
        <w:trPr>
          <w:trHeight w:val="405" w:hRule="atLeast"/>
        </w:trPr>
        <w:tc>
          <w:tcPr>
            <w:tcW w:w="5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5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3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 том числе по ГРБС: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 </w:t>
            </w:r>
          </w:p>
        </w:tc>
      </w:tr>
      <w:tr>
        <w:trPr>
          <w:trHeight w:val="450" w:hRule="atLeast"/>
        </w:trPr>
        <w:tc>
          <w:tcPr>
            <w:tcW w:w="5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5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3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МКУ "СГХ"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133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0503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12000S5551</w:t>
            </w:r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317,26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317,26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 w:val="false"/>
        <w:spacing w:lineRule="auto" w:line="240" w:before="0" w:after="0"/>
        <w:ind w:left="9639" w:hanging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Приложение №3 к постановлению Администрации города Шарыпово</w:t>
      </w:r>
    </w:p>
    <w:p>
      <w:pPr>
        <w:pStyle w:val="Normal"/>
        <w:widowControl w:val="false"/>
        <w:spacing w:lineRule="auto" w:line="240" w:before="0" w:after="0"/>
        <w:ind w:left="9639" w:hanging="0"/>
        <w:rPr>
          <w:rFonts w:ascii="Times New Roman" w:hAnsi="Times New Roman" w:eastAsia="Calibri" w:cs="Times New Roman"/>
          <w:u w:val="single"/>
        </w:rPr>
      </w:pPr>
      <w:r>
        <w:rPr>
          <w:rFonts w:eastAsia="Calibri" w:cs="Times New Roman" w:ascii="Times New Roman" w:hAnsi="Times New Roman"/>
        </w:rPr>
        <w:t xml:space="preserve">от </w:t>
      </w:r>
      <w:r>
        <w:rPr>
          <w:rFonts w:eastAsia="Calibri" w:cs="Times New Roman" w:ascii="Times New Roman" w:hAnsi="Times New Roman"/>
          <w:u w:val="single"/>
        </w:rPr>
        <w:t>27.03.2019</w:t>
      </w:r>
      <w:r>
        <w:rPr>
          <w:rFonts w:eastAsia="Calibri" w:cs="Times New Roman" w:ascii="Times New Roman" w:hAnsi="Times New Roman"/>
        </w:rPr>
        <w:t xml:space="preserve"> № </w:t>
      </w:r>
      <w:r>
        <w:rPr>
          <w:rFonts w:eastAsia="Calibri" w:cs="Times New Roman" w:ascii="Times New Roman" w:hAnsi="Times New Roman"/>
          <w:u w:val="single"/>
        </w:rPr>
        <w:t>64</w:t>
      </w:r>
    </w:p>
    <w:p>
      <w:pPr>
        <w:pStyle w:val="Normal"/>
        <w:widowControl w:val="false"/>
        <w:spacing w:lineRule="auto" w:line="240" w:before="0" w:after="0"/>
        <w:ind w:left="9639" w:hanging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9639" w:hanging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Приложение №2</w:t>
      </w:r>
    </w:p>
    <w:p>
      <w:pPr>
        <w:pStyle w:val="Normal"/>
        <w:spacing w:lineRule="auto" w:line="240" w:before="0" w:after="0"/>
        <w:ind w:left="9639" w:hanging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к муниципальной программе «Формирование современной городской среды муниципального образования «город Шарыпово Красноярского края»</w:t>
      </w:r>
    </w:p>
    <w:tbl>
      <w:tblPr>
        <w:tblW w:w="1482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1"/>
        <w:gridCol w:w="2732"/>
        <w:gridCol w:w="3312"/>
        <w:gridCol w:w="2924"/>
        <w:gridCol w:w="1277"/>
        <w:gridCol w:w="1134"/>
        <w:gridCol w:w="1133"/>
        <w:gridCol w:w="2"/>
        <w:gridCol w:w="1641"/>
      </w:tblGrid>
      <w:tr>
        <w:trPr>
          <w:trHeight w:val="930" w:hRule="atLeast"/>
        </w:trPr>
        <w:tc>
          <w:tcPr>
            <w:tcW w:w="14826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>
        <w:trPr>
          <w:trHeight w:val="300" w:hRule="exact"/>
        </w:trPr>
        <w:tc>
          <w:tcPr>
            <w:tcW w:w="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7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3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9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3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855" w:hRule="atLeast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п/п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2020 год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2021 год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Итого на 2019-2021гг.</w:t>
            </w:r>
          </w:p>
        </w:tc>
      </w:tr>
      <w:tr>
        <w:trPr>
          <w:trHeight w:val="495" w:hRule="atLeast"/>
        </w:trPr>
        <w:tc>
          <w:tcPr>
            <w:tcW w:w="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7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3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9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план</w:t>
            </w:r>
          </w:p>
        </w:tc>
        <w:tc>
          <w:tcPr>
            <w:tcW w:w="16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27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331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</w:t>
            </w:r>
          </w:p>
        </w:tc>
        <w:tc>
          <w:tcPr>
            <w:tcW w:w="292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</w:t>
            </w:r>
          </w:p>
        </w:tc>
      </w:tr>
      <w:tr>
        <w:trPr>
          <w:trHeight w:val="342" w:hRule="atLeast"/>
        </w:trPr>
        <w:tc>
          <w:tcPr>
            <w:tcW w:w="6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7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Муниципальная программа</w:t>
            </w:r>
          </w:p>
        </w:tc>
        <w:tc>
          <w:tcPr>
            <w:tcW w:w="3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"Формирование современной городской среды"</w:t>
            </w:r>
          </w:p>
        </w:tc>
        <w:tc>
          <w:tcPr>
            <w:tcW w:w="292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21 309,62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940,03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940,03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23 189,68</w:t>
            </w:r>
          </w:p>
        </w:tc>
      </w:tr>
      <w:tr>
        <w:trPr>
          <w:trHeight w:val="342" w:hRule="atLeast"/>
        </w:trPr>
        <w:tc>
          <w:tcPr>
            <w:tcW w:w="6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7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33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92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в том числе: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 </w:t>
            </w:r>
          </w:p>
        </w:tc>
      </w:tr>
      <w:tr>
        <w:trPr>
          <w:trHeight w:val="342" w:hRule="atLeast"/>
        </w:trPr>
        <w:tc>
          <w:tcPr>
            <w:tcW w:w="6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7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33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92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бюджет города Шарыпово 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1 211,76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940,03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940,03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3 091,82</w:t>
            </w:r>
          </w:p>
        </w:tc>
      </w:tr>
      <w:tr>
        <w:trPr>
          <w:trHeight w:val="342" w:hRule="atLeast"/>
        </w:trPr>
        <w:tc>
          <w:tcPr>
            <w:tcW w:w="6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7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33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92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краевой бюджет  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989,03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989,03</w:t>
            </w:r>
          </w:p>
        </w:tc>
      </w:tr>
      <w:tr>
        <w:trPr>
          <w:trHeight w:val="342" w:hRule="atLeast"/>
        </w:trPr>
        <w:tc>
          <w:tcPr>
            <w:tcW w:w="6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7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33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92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федеральный бюджет 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18 791,57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18 791,57</w:t>
            </w:r>
          </w:p>
        </w:tc>
      </w:tr>
      <w:tr>
        <w:trPr>
          <w:trHeight w:val="320" w:hRule="atLeast"/>
        </w:trPr>
        <w:tc>
          <w:tcPr>
            <w:tcW w:w="6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7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33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92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317,26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317,26</w:t>
            </w:r>
          </w:p>
        </w:tc>
      </w:tr>
      <w:tr>
        <w:trPr>
          <w:trHeight w:val="342" w:hRule="atLeast"/>
        </w:trPr>
        <w:tc>
          <w:tcPr>
            <w:tcW w:w="6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1.1.</w:t>
            </w:r>
          </w:p>
        </w:tc>
        <w:tc>
          <w:tcPr>
            <w:tcW w:w="27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Мероприятие 1 муниципальной программы</w:t>
            </w:r>
          </w:p>
        </w:tc>
        <w:tc>
          <w:tcPr>
            <w:tcW w:w="3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Софинансирование муниципальных программ формирования современной городской среды</w:t>
            </w:r>
          </w:p>
        </w:tc>
        <w:tc>
          <w:tcPr>
            <w:tcW w:w="292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20 984,36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940,03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940,03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22 864,42</w:t>
            </w:r>
          </w:p>
        </w:tc>
      </w:tr>
      <w:tr>
        <w:trPr>
          <w:trHeight w:val="342" w:hRule="atLeast"/>
        </w:trPr>
        <w:tc>
          <w:tcPr>
            <w:tcW w:w="6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7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3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92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в том числе: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</w:tr>
      <w:tr>
        <w:trPr>
          <w:trHeight w:val="342" w:hRule="atLeast"/>
        </w:trPr>
        <w:tc>
          <w:tcPr>
            <w:tcW w:w="6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7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3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92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бюджет города Шарыпово </w:t>
            </w:r>
          </w:p>
        </w:tc>
        <w:tc>
          <w:tcPr>
            <w:tcW w:w="1277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1 203,76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940,03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940,03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3 083,82</w:t>
            </w:r>
          </w:p>
        </w:tc>
      </w:tr>
      <w:tr>
        <w:trPr>
          <w:trHeight w:val="342" w:hRule="atLeast"/>
        </w:trPr>
        <w:tc>
          <w:tcPr>
            <w:tcW w:w="6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7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3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92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краевой бюджет  </w:t>
            </w:r>
          </w:p>
        </w:tc>
        <w:tc>
          <w:tcPr>
            <w:tcW w:w="1277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989,03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989,03</w:t>
            </w:r>
          </w:p>
        </w:tc>
      </w:tr>
      <w:tr>
        <w:trPr>
          <w:trHeight w:val="342" w:hRule="atLeast"/>
        </w:trPr>
        <w:tc>
          <w:tcPr>
            <w:tcW w:w="6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7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3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92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федеральный бюджет </w:t>
            </w:r>
          </w:p>
        </w:tc>
        <w:tc>
          <w:tcPr>
            <w:tcW w:w="1277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18 791,57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18 791,57</w:t>
            </w:r>
          </w:p>
        </w:tc>
      </w:tr>
      <w:tr>
        <w:trPr>
          <w:trHeight w:val="342" w:hRule="atLeast"/>
        </w:trPr>
        <w:tc>
          <w:tcPr>
            <w:tcW w:w="6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7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3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92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</w:tr>
      <w:tr>
        <w:trPr>
          <w:trHeight w:val="342" w:hRule="atLeast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1.2.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Мероприятие 2 муниципальной программы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Долевое финансирование расходов (за муниципальное жилье)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8,00</w:t>
            </w:r>
          </w:p>
        </w:tc>
      </w:tr>
      <w:tr>
        <w:trPr>
          <w:trHeight w:val="342" w:hRule="atLeast"/>
        </w:trPr>
        <w:tc>
          <w:tcPr>
            <w:tcW w:w="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7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3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</w:tr>
      <w:tr>
        <w:trPr>
          <w:trHeight w:val="342" w:hRule="atLeast"/>
        </w:trPr>
        <w:tc>
          <w:tcPr>
            <w:tcW w:w="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7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3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бюджет города Шарыпово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8,00</w:t>
            </w:r>
          </w:p>
        </w:tc>
      </w:tr>
      <w:tr>
        <w:trPr>
          <w:trHeight w:val="342" w:hRule="atLeast"/>
        </w:trPr>
        <w:tc>
          <w:tcPr>
            <w:tcW w:w="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7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3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краевой бюджет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</w:tr>
      <w:tr>
        <w:trPr>
          <w:trHeight w:val="342" w:hRule="atLeast"/>
        </w:trPr>
        <w:tc>
          <w:tcPr>
            <w:tcW w:w="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7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3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федеральный бюджет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7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3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</w:tr>
      <w:tr>
        <w:trPr>
          <w:trHeight w:val="342" w:hRule="atLeast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1.3.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Мероприятие 3 муниципальной программы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Долевое финансирование расходов на реализацию мероприятий по благоустройству дворовых территорий за счет средств заинтересованных лиц, направленных на формирование современной городской среды</w:t>
            </w:r>
          </w:p>
        </w:tc>
        <w:tc>
          <w:tcPr>
            <w:tcW w:w="2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317,26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317,26</w:t>
            </w:r>
          </w:p>
        </w:tc>
      </w:tr>
      <w:tr>
        <w:trPr>
          <w:trHeight w:val="342" w:hRule="atLeast"/>
        </w:trPr>
        <w:tc>
          <w:tcPr>
            <w:tcW w:w="6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7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3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92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в том числе: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</w:tr>
      <w:tr>
        <w:trPr>
          <w:trHeight w:val="342" w:hRule="atLeast"/>
        </w:trPr>
        <w:tc>
          <w:tcPr>
            <w:tcW w:w="6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7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3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92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бюджет города Шарыпово 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</w:tr>
      <w:tr>
        <w:trPr>
          <w:trHeight w:val="342" w:hRule="atLeast"/>
        </w:trPr>
        <w:tc>
          <w:tcPr>
            <w:tcW w:w="6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7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3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92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краевой бюджет  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</w:tr>
      <w:tr>
        <w:trPr>
          <w:trHeight w:val="342" w:hRule="atLeast"/>
        </w:trPr>
        <w:tc>
          <w:tcPr>
            <w:tcW w:w="6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7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3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92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федеральный бюджет 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</w:tr>
      <w:tr>
        <w:trPr>
          <w:trHeight w:val="342" w:hRule="atLeast"/>
        </w:trPr>
        <w:tc>
          <w:tcPr>
            <w:tcW w:w="6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7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3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92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317,26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317,26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 w:val="false"/>
        <w:spacing w:lineRule="auto" w:line="240" w:before="0" w:after="0"/>
        <w:ind w:left="9639" w:hanging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Приложение №4 к постановлению Администрации города Шарыпово</w:t>
      </w:r>
    </w:p>
    <w:p>
      <w:pPr>
        <w:pStyle w:val="Normal"/>
        <w:widowControl w:val="false"/>
        <w:spacing w:lineRule="auto" w:line="240" w:before="0" w:after="0"/>
        <w:ind w:left="9639" w:hanging="0"/>
        <w:rPr>
          <w:rFonts w:ascii="Times New Roman" w:hAnsi="Times New Roman" w:eastAsia="Calibri" w:cs="Times New Roman"/>
          <w:u w:val="single"/>
        </w:rPr>
      </w:pPr>
      <w:r>
        <w:rPr>
          <w:rFonts w:eastAsia="Calibri" w:cs="Times New Roman" w:ascii="Times New Roman" w:hAnsi="Times New Roman"/>
        </w:rPr>
        <w:t xml:space="preserve">от </w:t>
      </w:r>
      <w:r>
        <w:rPr>
          <w:rFonts w:eastAsia="Calibri" w:cs="Times New Roman" w:ascii="Times New Roman" w:hAnsi="Times New Roman"/>
          <w:u w:val="single"/>
        </w:rPr>
        <w:t>27.03.2019</w:t>
      </w:r>
      <w:r>
        <w:rPr>
          <w:rFonts w:eastAsia="Calibri" w:cs="Times New Roman" w:ascii="Times New Roman" w:hAnsi="Times New Roman"/>
        </w:rPr>
        <w:t xml:space="preserve"> № </w:t>
      </w:r>
      <w:r>
        <w:rPr>
          <w:rFonts w:eastAsia="Calibri" w:cs="Times New Roman" w:ascii="Times New Roman" w:hAnsi="Times New Roman"/>
          <w:u w:val="single"/>
        </w:rPr>
        <w:t>64</w:t>
      </w:r>
    </w:p>
    <w:p>
      <w:pPr>
        <w:pStyle w:val="Normal"/>
        <w:widowControl w:val="false"/>
        <w:spacing w:lineRule="auto" w:line="240" w:before="0" w:after="0"/>
        <w:ind w:left="9639" w:hanging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spacing w:lineRule="auto" w:line="240" w:before="0" w:after="0"/>
        <w:ind w:left="9639" w:hanging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Приложение №3</w:t>
      </w:r>
    </w:p>
    <w:p>
      <w:pPr>
        <w:pStyle w:val="Normal"/>
        <w:spacing w:lineRule="auto" w:line="240" w:before="0" w:after="0"/>
        <w:ind w:left="9639" w:hanging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к муниципальной программе «Формирование современной городской среды муниципального образования «город Шарыпово Красноярского края»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Перечень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мероприятий муниципальной программы </w:t>
      </w:r>
    </w:p>
    <w:p>
      <w:pPr>
        <w:pStyle w:val="Normal"/>
        <w:shd w:val="clear" w:color="auto" w:fill="FFFFFF"/>
        <w:spacing w:lineRule="auto" w:line="240" w:before="0" w:after="0"/>
        <w:ind w:firstLine="851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ar-SA"/>
        </w:rPr>
        <w:t>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Формирование современной городской среды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муниципального образования</w:t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«город Шарыпово Красноярского края»</w:t>
      </w:r>
      <w:r>
        <w:rPr>
          <w:rFonts w:eastAsia="SimSun" w:cs="Times New Roman" w:ascii="Times New Roman" w:hAnsi="Times New Roman"/>
          <w:kern w:val="2"/>
          <w:sz w:val="28"/>
          <w:szCs w:val="28"/>
          <w:lang w:eastAsia="ar-SA"/>
        </w:rPr>
        <w:t xml:space="preserve">» на 2018-2024 годы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W w:w="1530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56"/>
        <w:gridCol w:w="1843"/>
        <w:gridCol w:w="1258"/>
        <w:gridCol w:w="29"/>
        <w:gridCol w:w="1407"/>
        <w:gridCol w:w="2835"/>
        <w:gridCol w:w="2975"/>
      </w:tblGrid>
      <w:tr>
        <w:trPr/>
        <w:tc>
          <w:tcPr>
            <w:tcW w:w="4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Ответственный исполнитель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(Ф.И.О.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должность)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Ожидаемый результат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(краткое описание)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Показатель результативности</w:t>
            </w:r>
          </w:p>
        </w:tc>
      </w:tr>
      <w:tr>
        <w:trPr/>
        <w:tc>
          <w:tcPr>
            <w:tcW w:w="4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437" w:hRule="atLeast"/>
        </w:trPr>
        <w:tc>
          <w:tcPr>
            <w:tcW w:w="153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Задача 1.Обеспечение формирования единого облика муниципального образования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1.1. Применение правил благоустройства, утвержденных 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 xml:space="preserve">Решением Шарыповского городского Совета депутатов от 27.11.2012 № 33-226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 результатам публичных слушаний</w:t>
            </w:r>
            <w:r>
              <w:rPr>
                <w:rStyle w:val="Style20"/>
                <w:rFonts w:eastAsia="Times New Roman" w:cs="Times New Roman" w:ascii="Times New Roman" w:hAnsi="Times New Roman"/>
                <w:sz w:val="28"/>
                <w:szCs w:val="28"/>
                <w:vertAlign w:val="superscript"/>
              </w:rPr>
              <w:footnoteReference w:id="2"/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Глава города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Петровская Н.А.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Определены ответственные лица за благоустройство территорий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3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Определение и закрепление лиц ответственных за содержанием объектов благоустройства по этапам в процентах от общего количества объектов благоустройства в муниципальном образовании: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 этап – 20%;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2- этап – 30%;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3- этап - 50%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1.2. Применение лучших практик (проектов, дизайн-проектов) благоустройства дворов и общественных территорий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Глава города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Петровская Н.А.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3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3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Создание не менее 1-ой концепции благоустройства дворов и общественных территории, ежегодно</w:t>
            </w:r>
            <w:r>
              <w:rPr>
                <w:rStyle w:val="Style20"/>
                <w:rFonts w:eastAsia="Times New Roman" w:cs="Times New Roman" w:ascii="Times New Roman" w:hAnsi="Times New Roman"/>
                <w:sz w:val="28"/>
                <w:szCs w:val="28"/>
                <w:vertAlign w:val="superscript"/>
              </w:rPr>
              <w:footnoteReference w:id="3"/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1.3. Обеспечение системной работы административной комиссии, рассматривающей дела о нарушении правил благоустройства </w:t>
            </w:r>
            <w:r>
              <w:rPr>
                <w:rStyle w:val="Style20"/>
                <w:rFonts w:eastAsia="Times New Roman" w:cs="Times New Roman" w:ascii="Times New Roman" w:hAnsi="Times New Roman"/>
                <w:sz w:val="28"/>
                <w:szCs w:val="28"/>
                <w:vertAlign w:val="superscript"/>
              </w:rPr>
              <w:footnoteReference w:id="4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Глава города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Петровская Н.А.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Не менее 12 решений (протоколов) административной комиссии по вопросам соблюдения правил благоустройства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 этап – 20%;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2- этап - 30%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3- этап - 50%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1.4.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Глава города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Петровская Н.А.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Создание благоприятных комфортных условий для жизнедеятельности граждан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Улучшить эффективность работы коммунальных служб.</w:t>
            </w:r>
          </w:p>
        </w:tc>
      </w:tr>
      <w:tr>
        <w:trPr/>
        <w:tc>
          <w:tcPr>
            <w:tcW w:w="153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2.1. Благоустройство дворовых территорий многоквартирных домов. 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Решения общественной комиссии об утверждении адресного перечня дворовых территорий (протокол). Адресный перечень дворовых территорий, нуждающихся в благоустройстве, исходя из поступления предложений от заинтересованных лиц приведен в приложении № 6 к программе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42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  <w:r>
              <w:rPr>
                <w:rStyle w:val="Style20"/>
                <w:rFonts w:eastAsia="Times New Roman" w:cs="Times New Roman" w:ascii="Times New Roman" w:hAnsi="Times New Roman"/>
                <w:sz w:val="28"/>
                <w:szCs w:val="28"/>
                <w:vertAlign w:val="superscript"/>
              </w:rPr>
              <w:footnoteReference w:id="5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Глава города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Петровская Н.А.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Выявление дворовых территорий, нуждающихся в благоустройстве и определение объемов работ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Паспорт дворовой территории от общего количества дворовых территорий по этапам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 этап – 20%;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2- этап - 30%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3- этап - 50% 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42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2.1.2. 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Глава города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Петровская Н.А.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Сформирован перечень предложений о благоустройстве дворовых территорий.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</w:t>
            </w:r>
            <w:r>
              <w:rPr>
                <w:rStyle w:val="Style20"/>
                <w:rFonts w:eastAsia="Times New Roman" w:cs="Times New Roman" w:ascii="Times New Roman" w:hAnsi="Times New Roman"/>
                <w:kern w:val="2"/>
                <w:sz w:val="28"/>
                <w:szCs w:val="28"/>
                <w:vertAlign w:val="superscript"/>
              </w:rPr>
              <w:footnoteReference w:id="6"/>
            </w: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</w:rPr>
              <w:t>, ежегодно не менее 5% от общего количества дворов, нуждающихся в благоустройстве</w:t>
            </w:r>
          </w:p>
        </w:tc>
      </w:tr>
      <w:tr>
        <w:trPr>
          <w:trHeight w:val="699" w:hRule="atLeast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42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Глава города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Петровская Н.А.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Проведение собраний собственников многоквартирных домов.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Разработка (обеспечение) инициативных жителей методическими рекомендациями «Как мой двор включить в программу».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Протоколы собраний собственников помещений в многоквартирном доме, оформленные согласно Жилищному кодексу РФ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2.1.4. Формирование земельного участка на котором расположен многоквартирный дом с озеленением и элементами благоустройства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Глава города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Петровская Н.А.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Внесение изменений в кадастровый учет земельного участка.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Кадастровый учет земельного участка, на котором расположен многоквартирный дом с озеленением и элементами благоустройства по этапам</w:t>
            </w:r>
            <w:r>
              <w:rPr>
                <w:rStyle w:val="Style20"/>
                <w:rFonts w:eastAsia="Times New Roman" w:cs="Times New Roman" w:ascii="Times New Roman" w:hAnsi="Times New Roman"/>
                <w:sz w:val="28"/>
                <w:szCs w:val="28"/>
                <w:vertAlign w:val="superscript"/>
              </w:rPr>
              <w:footnoteReference w:id="7"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 этап – 5 %;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2- этап - 20%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3- этап - 30%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Передача в общедолевую собственность собственников помещений в многоквартирном доме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2.2.Благоустройство общественных территорий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Адресный перечень всех общественных территорий </w:t>
            </w: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</w:rPr>
              <w:t xml:space="preserve">приведен в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приложение № 7 к</w:t>
            </w: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</w:rPr>
              <w:t xml:space="preserve"> программе 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2.2.1. Формирование (уточнение, корректировка) паспорта общественных территорий на основании данных о проведении инвентаризации общественных территорий с учетом их физического состояния</w:t>
            </w:r>
            <w:r>
              <w:rPr>
                <w:rStyle w:val="Style20"/>
                <w:rFonts w:eastAsia="Times New Roman" w:cs="Times New Roman" w:ascii="Times New Roman" w:hAnsi="Times New Roman"/>
                <w:sz w:val="28"/>
                <w:szCs w:val="28"/>
                <w:vertAlign w:val="superscript"/>
              </w:rPr>
              <w:footnoteReference w:id="8"/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по графику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Глава города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Петровская Н.А.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Определение физического состояния и количественного состава общественных территорий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Паспорт общественного пространства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 этап – 20%;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2- этап - 30%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3- этап - 50%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2.2.3. Организация и проведение голосования по отбору общественных территорий, подлежащих благоустройству в первоочередном порядке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комиссия по развитию городской среды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Определение общественных территорий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Определение общественных территорий, подлежащих благоустройству в первоочередном порядке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2.2.4. Опубликование в СМИ перечня всех общественных территорий, нуждающихся в благоустройстве по итогам проведенной инвентаризации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Глава города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Петровская Н.А.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Опубликование в СМИ перечня всех общественных территорий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Ознакомление заинтересованных лиц с перечнем всех общественных территорий, нуждающихся в благоустройстве по итогам проведенной инвентаризации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2.2.5. Организация приема предложений от заинтересованных лиц по перечню общественных территорий, подлежащих благоустройству в первоочередном порядке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комиссия по развитию городской среды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Определение общественных территорий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Определение перечня общественных территорий, подлежащих благоустройству в первоочередном порядке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2.2.6. Опубликование в СМИ утвержденного Администрацией перечня общественных территорий, предложенных заинтересованными лицами для благоустройства в первоочередном порядке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Глава города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Петровская Н.А.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Опубликование в СМИ перечня общественных территорий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Ознакомление заинтересованных лиц с перечнем общественных территорий, подлежащих благоустройству в первоочередном порядке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2.2.7. Обеспечение разработки и публикации в СМИ дизайн-проектов общественных территорий, подлежащих благоустройству в первоочередном порядке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Глава города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Петровская Н.А.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Разработка и публикация в СМИ дизайн-проектов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Ознакомление заинтересованных лиц с дизайн-проектами общественных территорий, подлежащих благоустройству в первоочередном порядке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2.2.8. Проведение голосования по отбору общественной территории, из перечня общественных территорий, подлежащих благоустройству в первоочередном порядке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комиссия по развитию городской среды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Проведение голосования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Решение общественной комиссии по развитию городской среды об утверждении общественной территории, подлежащей благоустройству (протокол).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2.3. Благоустройство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Глава города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Петровская Н.А.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Составленный адресный перечень недвижимого имущества и земельных участков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33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>
            <w:pPr>
              <w:pStyle w:val="Normal"/>
              <w:spacing w:lineRule="auto" w:line="240" w:before="0" w:after="0"/>
              <w:ind w:firstLine="3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</w:rPr>
              <w:t xml:space="preserve">по форме согласно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приложению</w:t>
            </w:r>
          </w:p>
          <w:p>
            <w:pPr>
              <w:pStyle w:val="Normal"/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9 к</w:t>
            </w: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</w:rPr>
              <w:t xml:space="preserve"> программе 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Глава города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Петровская Н.А.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Упорядоченное отношение к объектам благоустройства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Количество сходов - не менее двух,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собраний - не менее двух.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2.3.2. Заключение соглашений с 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юридическими лицами и индивидуальными предпринимателями о б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лагоустройстве 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Глава города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Петровская Н.А.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Благоустройство территорий 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Количество заключенных соглашений: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 этап – 30%;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2- этап - 70%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2.4. Благоустройство индивидуальных жилых домов и земельных участков, предоставленных для их размещения</w:t>
            </w:r>
            <w:r>
              <w:rPr>
                <w:rStyle w:val="Style20"/>
                <w:rFonts w:eastAsia="Times New Roman" w:cs="Times New Roman" w:ascii="Times New Roman" w:hAnsi="Times New Roman"/>
                <w:b/>
                <w:sz w:val="28"/>
                <w:szCs w:val="28"/>
                <w:vertAlign w:val="superscript"/>
              </w:rPr>
              <w:footnoteReference w:id="9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2.4.1.Разъяснительная работа о принципах благоустройства (личная ответственность)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Глава города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Петровская Н.А.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Упорядоченное отношение к объектам благоустройства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Количество сходов - не менее двух,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собраний - не менее двух.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2.4.2. Проведение инвентаризации индивидуальных жилых домов и земельных участков, предоставленных для их размещения</w:t>
            </w:r>
            <w:r>
              <w:rPr>
                <w:rStyle w:val="Style20"/>
                <w:rFonts w:eastAsia="Times New Roman" w:cs="Times New Roman" w:ascii="Times New Roman" w:hAnsi="Times New Roman"/>
                <w:sz w:val="28"/>
                <w:szCs w:val="28"/>
                <w:vertAlign w:val="superscript"/>
              </w:rPr>
              <w:footnoteReference w:id="10"/>
            </w:r>
          </w:p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Глава города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Петровская Н.А.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Формирование перечня дворовых территорий индивидуальных домов и земельных участков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 к программе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Глава города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Петровская Н.А.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Увеличение количества благоустроенных дворовых территорий индивидуальных домов и земельных участков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Количество заключенных соглашений: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 этап – 30%;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2- этап - 70%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53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3.1. Проведение опроса граждан о выборе общественных территорий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для благоустройства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Глава города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Петровская Н.А.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Выявление реальных потребностей различных групп населения.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3.2. Организация обсуждения и выработки концепций благоустройства территории общего пользования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Глава города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Петровская Н.А.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Применение лучших дизайн-проектов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3.3. Привлечение жителей: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- к посадке зеленых насаждение;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- уборке несанкционированных свалок 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 т.д.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Глава города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Петровская Н.А.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Увеличение зеленых насаждений и уменьшение несанкционированных свалок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Проведение субботников, не менее 2-ух, ежегодно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Привлечение к мероприятиям не менее 5% от общего количества жителей, ежегодно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284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3.4.Участие в краевых мероприятиях, направленных на повышение 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активности участия граждан в решении вопросов местного значения</w:t>
            </w:r>
            <w:r>
              <w:rPr>
                <w:rStyle w:val="Style20"/>
                <w:rFonts w:eastAsia="Times New Roman" w:cs="Times New Roman" w:ascii="Times New Roman" w:hAnsi="Times New Roman"/>
                <w:bCs/>
                <w:sz w:val="28"/>
                <w:szCs w:val="28"/>
                <w:vertAlign w:val="superscript"/>
              </w:rPr>
              <w:footnoteReference w:id="11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Глава города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Петровская Н.А.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Участие в проектах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</w:tbl>
    <w:p>
      <w:pPr>
        <w:pStyle w:val="Normal"/>
        <w:widowControl w:val="false"/>
        <w:spacing w:lineRule="auto" w:line="240" w:before="0" w:after="0"/>
        <w:rPr/>
      </w:pPr>
      <w:r>
        <w:rPr/>
      </w:r>
    </w:p>
    <w:sectPr>
      <w:footnotePr>
        <w:numFmt w:val="decimal"/>
      </w:footnote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</w:rPr>
      </w:pPr>
      <w:r>
        <w:rPr>
          <w:rStyle w:val="Style22"/>
        </w:rPr>
        <w:footnoteRef/>
      </w:r>
      <w:r>
        <w:rPr>
          <w:rStyle w:val="FootnoteCharacters"/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Правила благоустройства территорий поселений, городских округов должны быть приведены в соответствие с рекомендациями министерства строительства и ЖКХ РФ, утвержденными приказом от 13.04.2017 № 711/пр и утверждены в срок до 01.09.2017. 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ascii="Times New Roman" w:hAnsi="Times New Roman"/>
        </w:rPr>
        <w:tab/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</w:footnote>
  <w:footnote w:id="3"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Style w:val="Style22"/>
        </w:rPr>
        <w:footnoteRef/>
      </w:r>
      <w:r>
        <w:rPr>
          <w:rStyle w:val="FootnoteCharacters"/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концепции отражается настоящее и будущее территории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ab/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</w:footnote>
  <w:footnote w:id="4"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0"/>
        <w:rPr/>
      </w:pPr>
      <w:r>
        <w:rPr>
          <w:rStyle w:val="Style22"/>
        </w:rPr>
        <w:footnoteRef/>
      </w:r>
      <w:r>
        <w:rPr>
          <w:rStyle w:val="FootnoteCharacters"/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ст. 14.2 закона Красноярского края от 02.10.2008 № 7-2161 «Об административных правонарушениях» о</w:t>
      </w:r>
      <w:r>
        <w:rPr>
          <w:rFonts w:ascii="Times New Roman" w:hAnsi="Times New Roman"/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">
        <w:r>
          <w:rPr>
            <w:rStyle w:val="Style21"/>
            <w:rFonts w:ascii="Times New Roman" w:hAnsi="Times New Roman"/>
            <w:bCs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/>
          <w:bCs/>
          <w:sz w:val="24"/>
          <w:szCs w:val="24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2">
        <w:r>
          <w:rPr>
            <w:rStyle w:val="Style21"/>
            <w:rFonts w:ascii="Times New Roman" w:hAnsi="Times New Roman"/>
            <w:bCs/>
            <w:color w:val="0000FF"/>
            <w:sz w:val="24"/>
            <w:szCs w:val="24"/>
          </w:rPr>
          <w:t>5.1</w:t>
        </w:r>
      </w:hyperlink>
      <w:r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>
        <w:rPr>
          <w:rFonts w:ascii="Times New Roman" w:hAnsi="Times New Roman"/>
          <w:bCs/>
          <w:sz w:val="24"/>
          <w:szCs w:val="24"/>
        </w:rPr>
        <w:t xml:space="preserve"> Закона </w:t>
      </w:r>
      <w:r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</w:footnote>
  <w:footnote w:id="5">
    <w:p>
      <w:pPr>
        <w:pStyle w:val="Style32"/>
        <w:ind w:firstLine="284"/>
        <w:jc w:val="both"/>
        <w:rPr/>
      </w:pPr>
      <w:r>
        <w:rPr>
          <w:rStyle w:val="Style22"/>
        </w:rPr>
        <w:footnoteRef/>
      </w:r>
      <w:r>
        <w:rPr>
          <w:rStyle w:val="FootnoteCharacters"/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Инвентаризация дворовых территорий с учетом их физического состояния проводится в порядке, установленном правительством Красноярского края.</w:t>
      </w:r>
    </w:p>
  </w:footnote>
  <w:footnote w:id="6">
    <w:p>
      <w:pPr>
        <w:pStyle w:val="ConsPlusNormal1"/>
        <w:ind w:firstLine="284"/>
        <w:jc w:val="both"/>
        <w:rPr/>
      </w:pPr>
      <w:r>
        <w:rPr>
          <w:rStyle w:val="Style22"/>
        </w:rPr>
        <w:footnoteRef/>
      </w:r>
      <w:r>
        <w:rPr>
          <w:rStyle w:val="FootnoteCharacters"/>
          <w:rFonts w:cs="Times New Roman" w:ascii="Times New Roman" w:hAnsi="Times New Roman"/>
          <w:szCs w:val="22"/>
        </w:rPr>
        <w:tab/>
      </w:r>
      <w:r>
        <w:rPr>
          <w:rFonts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kern w:val="2"/>
          <w:szCs w:val="22"/>
        </w:rPr>
        <w:t>Доля финансового участия заинтересованных лиц от сметной стоимости работ по благоустройству: 2% - минимальный перечень.</w:t>
      </w:r>
    </w:p>
  </w:footnote>
  <w:footnote w:id="7">
    <w:p>
      <w:pPr>
        <w:pStyle w:val="Normal"/>
        <w:spacing w:lineRule="auto" w:line="240" w:before="0" w:after="0"/>
        <w:ind w:firstLine="540"/>
        <w:jc w:val="both"/>
        <w:rPr/>
      </w:pPr>
      <w:r>
        <w:rPr>
          <w:rStyle w:val="Style22"/>
        </w:rPr>
        <w:footnoteRef/>
      </w:r>
      <w:r>
        <w:rPr>
          <w:rStyle w:val="FootnoteCharacters"/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Согласно ст.16 федерального закона от 29.12.2004 № 189-Фз в случае, если земельный участок, на котором расположены многоквартирный дом и иные входящие в состав такого дома</w:t>
      </w:r>
      <w:r>
        <w:rPr>
          <w:rFonts w:ascii="Times New Roman" w:hAnsi="Times New Roman"/>
          <w:sz w:val="24"/>
          <w:szCs w:val="24"/>
        </w:rPr>
        <w:t xml:space="preserve"> объекты недвижимого имущества, не сформирован до введения в действие Жилищного </w:t>
      </w:r>
      <w:hyperlink r:id="rId3">
        <w:r>
          <w:rPr>
            <w:rStyle w:val="Style21"/>
            <w:rFonts w:ascii="Times New Roman" w:hAnsi="Times New Roman"/>
            <w:color w:val="0000FF"/>
            <w:sz w:val="24"/>
            <w:szCs w:val="24"/>
          </w:rPr>
          <w:t>кодекса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 местного самоуправления с заявлением о формировании земельного участка, на котором расположен многоквартирный дом. Формирование земельного участка, на котором расположен многоквартирный дом, осуществляется органами местного самоуправления.</w:t>
      </w:r>
    </w:p>
  </w:footnote>
  <w:footnote w:id="8">
    <w:p>
      <w:pPr>
        <w:pStyle w:val="Style32"/>
        <w:ind w:firstLine="284"/>
        <w:rPr/>
      </w:pPr>
      <w:r>
        <w:rPr>
          <w:rStyle w:val="Style22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>
          <w:rFonts w:ascii="Times New Roman" w:hAnsi="Times New Roman"/>
          <w:sz w:val="22"/>
          <w:szCs w:val="22"/>
        </w:rPr>
        <w:t>Проведение инвентаризации общественных территорий с учетом их физического состояния проводится в порядке, установленном Правительством Красноярского края</w:t>
      </w:r>
    </w:p>
  </w:footnote>
  <w:footnote w:id="9">
    <w:p>
      <w:pPr>
        <w:pStyle w:val="Normal"/>
        <w:spacing w:lineRule="auto" w:line="240" w:before="0" w:after="0"/>
        <w:ind w:firstLine="540"/>
        <w:jc w:val="both"/>
        <w:rPr/>
      </w:pPr>
      <w:r>
        <w:rPr>
          <w:rStyle w:val="Style22"/>
        </w:rPr>
        <w:footnoteRef/>
      </w:r>
      <w:r>
        <w:rPr>
          <w:rStyle w:val="FootnoteCharacters"/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Благоустройство индивидуальных жилых домов и земельных участков, предоставленных для их размещения, реализуется на основании заключенных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>
        <w:rPr>
          <w:rFonts w:ascii="Times New Roman" w:hAnsi="Times New Roman"/>
          <w:u w:val="single"/>
        </w:rPr>
        <w:t>в соответствии с требованиями утвержденных в муниципальном образовании правил благоустройства</w:t>
      </w:r>
      <w:r>
        <w:rPr>
          <w:rFonts w:ascii="Times New Roman" w:hAnsi="Times New Roman"/>
        </w:rPr>
        <w:t xml:space="preserve"> по результатам проведенной инвентаризации.</w:t>
      </w:r>
    </w:p>
  </w:footnote>
  <w:footnote w:id="10">
    <w:p>
      <w:pPr>
        <w:pStyle w:val="Style32"/>
        <w:ind w:firstLine="567"/>
        <w:rPr/>
      </w:pPr>
      <w:r>
        <w:rPr>
          <w:rStyle w:val="Style22"/>
        </w:rPr>
        <w:footnoteRef/>
      </w:r>
      <w:r>
        <w:rPr>
          <w:rStyle w:val="FootnoteCharacters"/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Инвентаризация проводится в порядке, установленном Правительством края. </w:t>
      </w:r>
    </w:p>
  </w:footnote>
  <w:footnote w:id="11">
    <w:p>
      <w:pPr>
        <w:pStyle w:val="ConsPlusNormal1"/>
        <w:rPr>
          <w:rFonts w:ascii="Times New Roman" w:hAnsi="Times New Roman" w:cs="Times New Roman"/>
          <w:b/>
          <w:b/>
          <w:szCs w:val="22"/>
        </w:rPr>
      </w:pPr>
      <w:r>
        <w:rPr>
          <w:rStyle w:val="Style22"/>
        </w:rPr>
        <w:footnoteRef/>
      </w:r>
      <w:r>
        <w:rPr>
          <w:rStyle w:val="FootnoteCharacters"/>
          <w:rFonts w:cs="Times New Roman" w:ascii="Times New Roman" w:hAnsi="Times New Roman"/>
          <w:szCs w:val="22"/>
        </w:rPr>
        <w:tab/>
      </w:r>
      <w:r>
        <w:rPr>
          <w:rFonts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Мероприятия государственной программы «Содействие развитию местного самоуправления», утвержденной постановлением Правительства края от 30.09.2013 № 517-п (конкурсы «Жители – за чистоту и благоустройство», «Инициатива жителей – эффективность в работе» и т.д.).</w:t>
      </w:r>
    </w:p>
    <w:p>
      <w:pPr>
        <w:pStyle w:val="Style32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04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5">
    <w:name w:val="Heading 5"/>
    <w:basedOn w:val="Normal"/>
    <w:link w:val="50"/>
    <w:uiPriority w:val="99"/>
    <w:qFormat/>
    <w:rsid w:val="001141a8"/>
    <w:pPr>
      <w:keepNext w:val="true"/>
      <w:spacing w:lineRule="auto" w:line="240" w:before="0" w:after="0"/>
      <w:jc w:val="center"/>
      <w:outlineLvl w:val="4"/>
    </w:pPr>
    <w:rPr>
      <w:rFonts w:ascii="Times New Roman" w:hAnsi="Times New Roman" w:eastAsia="Times New Roman" w:cs="Times New Roman"/>
      <w:b/>
      <w:caps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e6a22"/>
    <w:rPr>
      <w:rFonts w:ascii="Segoe UI" w:hAnsi="Segoe UI" w:cs="Segoe UI"/>
      <w:sz w:val="18"/>
      <w:szCs w:val="18"/>
    </w:rPr>
  </w:style>
  <w:style w:type="character" w:styleId="51" w:customStyle="1">
    <w:name w:val="Заголовок 5 Знак"/>
    <w:basedOn w:val="DefaultParagraphFont"/>
    <w:link w:val="5"/>
    <w:uiPriority w:val="99"/>
    <w:qFormat/>
    <w:rsid w:val="001141a8"/>
    <w:rPr>
      <w:rFonts w:ascii="Times New Roman" w:hAnsi="Times New Roman" w:eastAsia="Times New Roman" w:cs="Times New Roman"/>
      <w:b/>
      <w:caps/>
      <w:sz w:val="48"/>
      <w:szCs w:val="20"/>
      <w:lang w:eastAsia="ru-RU"/>
    </w:rPr>
  </w:style>
  <w:style w:type="character" w:styleId="Style14" w:customStyle="1">
    <w:name w:val="Основной текст Знак"/>
    <w:basedOn w:val="DefaultParagraphFont"/>
    <w:link w:val="a6"/>
    <w:qFormat/>
    <w:rsid w:val="001141a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" w:customStyle="1">
    <w:name w:val="Гиперссылка1"/>
    <w:basedOn w:val="DefaultParagraphFont"/>
    <w:uiPriority w:val="99"/>
    <w:unhideWhenUsed/>
    <w:qFormat/>
    <w:rsid w:val="001141a8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1141a8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141a8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b"/>
    <w:uiPriority w:val="99"/>
    <w:semiHidden/>
    <w:qFormat/>
    <w:rsid w:val="001141a8"/>
    <w:rPr>
      <w:rFonts w:eastAsia="Times New Roman"/>
      <w:sz w:val="20"/>
      <w:szCs w:val="20"/>
      <w:lang w:eastAsia="ru-RU"/>
    </w:rPr>
  </w:style>
  <w:style w:type="character" w:styleId="Style16" w:customStyle="1">
    <w:name w:val="Тема примечания Знак"/>
    <w:basedOn w:val="Style15"/>
    <w:link w:val="ad"/>
    <w:uiPriority w:val="99"/>
    <w:semiHidden/>
    <w:qFormat/>
    <w:rsid w:val="001141a8"/>
    <w:rPr>
      <w:rFonts w:eastAsia="Times New Roman"/>
      <w:b/>
      <w:bCs/>
      <w:sz w:val="20"/>
      <w:szCs w:val="20"/>
      <w:lang w:eastAsia="ru-RU"/>
    </w:rPr>
  </w:style>
  <w:style w:type="character" w:styleId="Style17" w:customStyle="1">
    <w:name w:val="Верхний колонтитул Знак"/>
    <w:basedOn w:val="DefaultParagraphFont"/>
    <w:link w:val="af"/>
    <w:uiPriority w:val="99"/>
    <w:qFormat/>
    <w:rsid w:val="001141a8"/>
    <w:rPr>
      <w:rFonts w:ascii="Calibri" w:hAnsi="Calibri" w:eastAsia="Calibri" w:cs="Times New Roman"/>
      <w:lang w:val="x-none"/>
    </w:rPr>
  </w:style>
  <w:style w:type="character" w:styleId="Style18" w:customStyle="1">
    <w:name w:val="Нижний колонтитул Знак"/>
    <w:basedOn w:val="DefaultParagraphFont"/>
    <w:link w:val="af1"/>
    <w:uiPriority w:val="99"/>
    <w:qFormat/>
    <w:rsid w:val="001141a8"/>
    <w:rPr>
      <w:rFonts w:ascii="Calibri" w:hAnsi="Calibri" w:eastAsia="Calibri" w:cs="Times New Roman"/>
      <w:lang w:val="x-none"/>
    </w:rPr>
  </w:style>
  <w:style w:type="character" w:styleId="Blk" w:customStyle="1">
    <w:name w:val="blk"/>
    <w:qFormat/>
    <w:rsid w:val="001141a8"/>
    <w:rPr/>
  </w:style>
  <w:style w:type="character" w:styleId="Style19" w:customStyle="1">
    <w:name w:val="Текст сноски Знак"/>
    <w:basedOn w:val="DefaultParagraphFont"/>
    <w:link w:val="af4"/>
    <w:uiPriority w:val="99"/>
    <w:semiHidden/>
    <w:qFormat/>
    <w:rsid w:val="001141a8"/>
    <w:rPr>
      <w:rFonts w:ascii="Calibri" w:hAnsi="Calibri" w:eastAsia="Calibri" w:cs="Times New Roman"/>
      <w:sz w:val="20"/>
      <w:szCs w:val="20"/>
    </w:rPr>
  </w:style>
  <w:style w:type="character" w:styleId="Style20">
    <w:name w:val="Привязка сноски"/>
    <w:rPr>
      <w:vertAlign w:val="superscript"/>
    </w:rPr>
  </w:style>
  <w:style w:type="character" w:styleId="FootnoteCharacters">
    <w:name w:val="Footnote Characters"/>
    <w:unhideWhenUsed/>
    <w:qFormat/>
    <w:rsid w:val="001141a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141a8"/>
    <w:rPr>
      <w:color w:val="800080"/>
      <w:u w:val="single"/>
    </w:rPr>
  </w:style>
  <w:style w:type="character" w:styleId="ConsPlusNormal" w:customStyle="1">
    <w:name w:val="ConsPlusNormal Знак"/>
    <w:link w:val="ConsPlusNormal"/>
    <w:qFormat/>
    <w:rsid w:val="001141a8"/>
    <w:rPr>
      <w:rFonts w:ascii="Arial" w:hAnsi="Arial" w:eastAsia="Times New Roman" w:cs="Arial"/>
      <w:sz w:val="20"/>
      <w:szCs w:val="20"/>
      <w:lang w:eastAsia="ru-RU"/>
    </w:rPr>
  </w:style>
  <w:style w:type="character" w:styleId="Style21">
    <w:name w:val="Интернет-ссылка"/>
    <w:basedOn w:val="DefaultParagraphFont"/>
    <w:uiPriority w:val="99"/>
    <w:unhideWhenUsed/>
    <w:rsid w:val="001141a8"/>
    <w:rPr>
      <w:color w:val="0563C1" w:themeColor="hyperlink"/>
      <w:u w:val="single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  <w:color w:val="000000"/>
    </w:rPr>
  </w:style>
  <w:style w:type="character" w:styleId="ListLabel6">
    <w:name w:val="ListLabel 6"/>
    <w:qFormat/>
    <w:rPr>
      <w:rFonts w:eastAsia="Calibri"/>
      <w:color w:val="000000"/>
    </w:rPr>
  </w:style>
  <w:style w:type="character" w:styleId="ListLabel7">
    <w:name w:val="ListLabel 7"/>
    <w:qFormat/>
    <w:rPr>
      <w:rFonts w:eastAsia="Calibri"/>
      <w:color w:val="000000"/>
    </w:rPr>
  </w:style>
  <w:style w:type="character" w:styleId="ListLabel8">
    <w:name w:val="ListLabel 8"/>
    <w:qFormat/>
    <w:rPr>
      <w:rFonts w:eastAsia="Calibri"/>
      <w:color w:val="000000"/>
    </w:rPr>
  </w:style>
  <w:style w:type="character" w:styleId="ListLabel9">
    <w:name w:val="ListLabel 9"/>
    <w:qFormat/>
    <w:rPr>
      <w:rFonts w:eastAsia="Calibri"/>
      <w:color w:val="000000"/>
    </w:rPr>
  </w:style>
  <w:style w:type="character" w:styleId="ListLabel10">
    <w:name w:val="ListLabel 10"/>
    <w:qFormat/>
    <w:rPr>
      <w:rFonts w:eastAsia="Calibri"/>
      <w:color w:val="000000"/>
    </w:rPr>
  </w:style>
  <w:style w:type="character" w:styleId="ListLabel11">
    <w:name w:val="ListLabel 11"/>
    <w:qFormat/>
    <w:rPr>
      <w:rFonts w:eastAsia="Calibri"/>
      <w:color w:val="000000"/>
    </w:rPr>
  </w:style>
  <w:style w:type="character" w:styleId="ListLabel12">
    <w:name w:val="ListLabel 12"/>
    <w:qFormat/>
    <w:rPr>
      <w:rFonts w:eastAsia="Calibri"/>
      <w:color w:val="000000"/>
    </w:rPr>
  </w:style>
  <w:style w:type="character" w:styleId="ListLabel13">
    <w:name w:val="ListLabel 13"/>
    <w:qFormat/>
    <w:rPr>
      <w:rFonts w:eastAsia="Calibri"/>
      <w:color w:val="000000"/>
    </w:rPr>
  </w:style>
  <w:style w:type="character" w:styleId="ListLabel14">
    <w:name w:val="ListLabel 14"/>
    <w:qFormat/>
    <w:rPr>
      <w:rFonts w:eastAsia="Calibri"/>
      <w:color w:val="000000"/>
    </w:rPr>
  </w:style>
  <w:style w:type="character" w:styleId="ListLabel15">
    <w:name w:val="ListLabel 15"/>
    <w:qFormat/>
    <w:rPr>
      <w:rFonts w:eastAsia="Calibri"/>
      <w:color w:val="000000"/>
    </w:rPr>
  </w:style>
  <w:style w:type="character" w:styleId="ListLabel16">
    <w:name w:val="ListLabel 16"/>
    <w:qFormat/>
    <w:rPr>
      <w:sz w:val="28"/>
    </w:rPr>
  </w:style>
  <w:style w:type="character" w:styleId="ListLabel17">
    <w:name w:val="ListLabel 17"/>
    <w:qFormat/>
    <w:rPr>
      <w:sz w:val="28"/>
    </w:rPr>
  </w:style>
  <w:style w:type="character" w:styleId="ListLabel18">
    <w:name w:val="ListLabel 18"/>
    <w:qFormat/>
    <w:rPr>
      <w:sz w:val="28"/>
    </w:rPr>
  </w:style>
  <w:style w:type="character" w:styleId="ListLabel19">
    <w:name w:val="ListLabel 19"/>
    <w:qFormat/>
    <w:rPr>
      <w:sz w:val="28"/>
    </w:rPr>
  </w:style>
  <w:style w:type="character" w:styleId="ListLabel20">
    <w:name w:val="ListLabel 20"/>
    <w:qFormat/>
    <w:rPr>
      <w:sz w:val="28"/>
    </w:rPr>
  </w:style>
  <w:style w:type="character" w:styleId="ListLabel21">
    <w:name w:val="ListLabel 21"/>
    <w:qFormat/>
    <w:rPr>
      <w:sz w:val="28"/>
    </w:rPr>
  </w:style>
  <w:style w:type="character" w:styleId="ListLabel22">
    <w:name w:val="ListLabel 22"/>
    <w:qFormat/>
    <w:rPr>
      <w:sz w:val="28"/>
    </w:rPr>
  </w:style>
  <w:style w:type="character" w:styleId="ListLabel23">
    <w:name w:val="ListLabel 23"/>
    <w:qFormat/>
    <w:rPr>
      <w:sz w:val="28"/>
    </w:rPr>
  </w:style>
  <w:style w:type="character" w:styleId="ListLabel24">
    <w:name w:val="ListLabel 24"/>
    <w:qFormat/>
    <w:rPr>
      <w:rFonts w:eastAsia="Calibri"/>
    </w:rPr>
  </w:style>
  <w:style w:type="character" w:styleId="ListLabel25">
    <w:name w:val="ListLabel 25"/>
    <w:qFormat/>
    <w:rPr>
      <w:rFonts w:eastAsia="Calibri"/>
    </w:rPr>
  </w:style>
  <w:style w:type="character" w:styleId="ListLabel26">
    <w:name w:val="ListLabel 26"/>
    <w:qFormat/>
    <w:rPr>
      <w:rFonts w:eastAsia="Calibri"/>
    </w:rPr>
  </w:style>
  <w:style w:type="character" w:styleId="ListLabel27">
    <w:name w:val="ListLabel 27"/>
    <w:qFormat/>
    <w:rPr>
      <w:rFonts w:eastAsia="Calibri"/>
    </w:rPr>
  </w:style>
  <w:style w:type="character" w:styleId="ListLabel28">
    <w:name w:val="ListLabel 28"/>
    <w:qFormat/>
    <w:rPr>
      <w:rFonts w:eastAsia="Calibri"/>
    </w:rPr>
  </w:style>
  <w:style w:type="character" w:styleId="ListLabel29">
    <w:name w:val="ListLabel 29"/>
    <w:qFormat/>
    <w:rPr>
      <w:rFonts w:eastAsia="Calibri"/>
    </w:rPr>
  </w:style>
  <w:style w:type="character" w:styleId="ListLabel30">
    <w:name w:val="ListLabel 30"/>
    <w:qFormat/>
    <w:rPr>
      <w:rFonts w:eastAsia="Calibri"/>
    </w:rPr>
  </w:style>
  <w:style w:type="character" w:styleId="ListLabel31">
    <w:name w:val="ListLabel 31"/>
    <w:qFormat/>
    <w:rPr>
      <w:rFonts w:eastAsia="Calibri"/>
    </w:rPr>
  </w:style>
  <w:style w:type="character" w:styleId="ListLabel32">
    <w:name w:val="ListLabel 32"/>
    <w:qFormat/>
    <w:rPr>
      <w:rFonts w:eastAsia="Calibri"/>
    </w:rPr>
  </w:style>
  <w:style w:type="character" w:styleId="ListLabel33">
    <w:name w:val="ListLabel 33"/>
    <w:qFormat/>
    <w:rPr>
      <w:rFonts w:eastAsia="Calibri"/>
    </w:rPr>
  </w:style>
  <w:style w:type="character" w:styleId="ListLabel34">
    <w:name w:val="ListLabel 34"/>
    <w:qFormat/>
    <w:rPr>
      <w:rFonts w:eastAsia="Calibri"/>
    </w:rPr>
  </w:style>
  <w:style w:type="character" w:styleId="ListLabel35">
    <w:name w:val="ListLabel 35"/>
    <w:qFormat/>
    <w:rPr>
      <w:rFonts w:eastAsia="Calibri"/>
    </w:rPr>
  </w:style>
  <w:style w:type="character" w:styleId="ListLabel36">
    <w:name w:val="ListLabel 36"/>
    <w:qFormat/>
    <w:rPr>
      <w:rFonts w:eastAsia="Calibri"/>
    </w:rPr>
  </w:style>
  <w:style w:type="character" w:styleId="ListLabel37">
    <w:name w:val="ListLabel 37"/>
    <w:qFormat/>
    <w:rPr>
      <w:rFonts w:eastAsia="Calibri"/>
    </w:rPr>
  </w:style>
  <w:style w:type="character" w:styleId="ListLabel38">
    <w:name w:val="ListLabel 38"/>
    <w:qFormat/>
    <w:rPr>
      <w:rFonts w:eastAsia="Calibri"/>
    </w:rPr>
  </w:style>
  <w:style w:type="character" w:styleId="ListLabel39">
    <w:name w:val="ListLabel 39"/>
    <w:qFormat/>
    <w:rPr>
      <w:rFonts w:eastAsia="Calibri"/>
    </w:rPr>
  </w:style>
  <w:style w:type="character" w:styleId="ListLabel40">
    <w:name w:val="ListLabel 40"/>
    <w:qFormat/>
    <w:rPr>
      <w:rFonts w:eastAsia="Calibri"/>
    </w:rPr>
  </w:style>
  <w:style w:type="character" w:styleId="ListLabel41">
    <w:name w:val="ListLabel 41"/>
    <w:qFormat/>
    <w:rPr>
      <w:rFonts w:eastAsia="Calibri"/>
    </w:rPr>
  </w:style>
  <w:style w:type="character" w:styleId="ListLabel42">
    <w:name w:val="ListLabel 42"/>
    <w:qFormat/>
    <w:rPr>
      <w:rFonts w:ascii="Times New Roman" w:hAnsi="Times New Roman" w:cs="Times New Roman"/>
      <w:spacing w:val="2"/>
      <w:sz w:val="28"/>
      <w:szCs w:val="28"/>
      <w:shd w:fill="FFFFFF" w:val="clear"/>
    </w:rPr>
  </w:style>
  <w:style w:type="character" w:styleId="Style22">
    <w:name w:val="Символ сноски"/>
    <w:qFormat/>
    <w:rPr/>
  </w:style>
  <w:style w:type="character" w:styleId="Style23">
    <w:name w:val="Привязка концевой сноски"/>
    <w:rPr>
      <w:vertAlign w:val="superscript"/>
    </w:rPr>
  </w:style>
  <w:style w:type="character" w:styleId="Style24">
    <w:name w:val="Символ концевой сноски"/>
    <w:qFormat/>
    <w:rPr/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26">
    <w:name w:val="Body Text"/>
    <w:basedOn w:val="Normal"/>
    <w:link w:val="a7"/>
    <w:rsid w:val="001141a8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7">
    <w:name w:val="List"/>
    <w:basedOn w:val="Style26"/>
    <w:pPr/>
    <w:rPr>
      <w:rFonts w:cs="Lohit Devanagari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e6a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7f16"/>
    <w:pPr>
      <w:spacing w:before="0" w:after="160"/>
      <w:ind w:left="720" w:hanging="0"/>
      <w:contextualSpacing/>
    </w:pPr>
    <w:rPr/>
  </w:style>
  <w:style w:type="paragraph" w:styleId="ConsPlusNonformat" w:customStyle="1">
    <w:name w:val="ConsPlusNonformat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11" w:customStyle="1">
    <w:name w:val="Без интервала1"/>
    <w:uiPriority w:val="99"/>
    <w:qFormat/>
    <w:rsid w:val="001141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Default" w:customStyle="1">
    <w:name w:val="Default"/>
    <w:qFormat/>
    <w:rsid w:val="001141a8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Annotationtext">
    <w:name w:val="annotation text"/>
    <w:basedOn w:val="Normal"/>
    <w:link w:val="ac"/>
    <w:uiPriority w:val="99"/>
    <w:semiHidden/>
    <w:unhideWhenUsed/>
    <w:qFormat/>
    <w:rsid w:val="001141a8"/>
    <w:pPr>
      <w:spacing w:lineRule="auto" w:line="240" w:before="0" w:after="200"/>
    </w:pPr>
    <w:rPr>
      <w:rFonts w:eastAsia="Times New Roman"/>
      <w:sz w:val="20"/>
      <w:szCs w:val="20"/>
      <w:lang w:eastAsia="ru-RU"/>
    </w:rPr>
  </w:style>
  <w:style w:type="paragraph" w:styleId="Annotationsubject">
    <w:name w:val="annotation subject"/>
    <w:basedOn w:val="Annotationtext"/>
    <w:link w:val="ae"/>
    <w:uiPriority w:val="99"/>
    <w:semiHidden/>
    <w:unhideWhenUsed/>
    <w:qFormat/>
    <w:rsid w:val="001141a8"/>
    <w:pPr/>
    <w:rPr>
      <w:b/>
      <w:bCs/>
    </w:rPr>
  </w:style>
  <w:style w:type="paragraph" w:styleId="ConsPlusNormal1" w:customStyle="1">
    <w:name w:val="ConsPlusNormal"/>
    <w:link w:val="ConsPlusNormal0"/>
    <w:qFormat/>
    <w:rsid w:val="001141a8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uiPriority w:val="99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Style30">
    <w:name w:val="Header"/>
    <w:basedOn w:val="Normal"/>
    <w:link w:val="af0"/>
    <w:uiPriority w:val="99"/>
    <w:unhideWhenUsed/>
    <w:rsid w:val="001141a8"/>
    <w:pPr>
      <w:tabs>
        <w:tab w:val="center" w:pos="4677" w:leader="none"/>
        <w:tab w:val="right" w:pos="9355" w:leader="none"/>
      </w:tabs>
    </w:pPr>
    <w:rPr>
      <w:rFonts w:ascii="Calibri" w:hAnsi="Calibri" w:eastAsia="Calibri" w:cs="Times New Roman"/>
      <w:lang w:val="x-none"/>
    </w:rPr>
  </w:style>
  <w:style w:type="paragraph" w:styleId="Style31">
    <w:name w:val="Footer"/>
    <w:basedOn w:val="Normal"/>
    <w:link w:val="af2"/>
    <w:uiPriority w:val="99"/>
    <w:unhideWhenUsed/>
    <w:rsid w:val="001141a8"/>
    <w:pPr>
      <w:tabs>
        <w:tab w:val="center" w:pos="4677" w:leader="none"/>
        <w:tab w:val="right" w:pos="9355" w:leader="none"/>
      </w:tabs>
    </w:pPr>
    <w:rPr>
      <w:rFonts w:ascii="Calibri" w:hAnsi="Calibri" w:eastAsia="Calibri" w:cs="Times New Roman"/>
      <w:lang w:val="x-none"/>
    </w:rPr>
  </w:style>
  <w:style w:type="paragraph" w:styleId="NormalWeb">
    <w:name w:val="Normal (Web)"/>
    <w:basedOn w:val="Normal"/>
    <w:uiPriority w:val="99"/>
    <w:semiHidden/>
    <w:unhideWhenUsed/>
    <w:qFormat/>
    <w:rsid w:val="001141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Page" w:customStyle="1">
    <w:name w:val="ConsPlusTitlePage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Style32">
    <w:name w:val="Footnote Text"/>
    <w:basedOn w:val="Normal"/>
    <w:link w:val="af5"/>
    <w:uiPriority w:val="99"/>
    <w:semiHidden/>
    <w:unhideWhenUsed/>
    <w:rsid w:val="001141a8"/>
    <w:pPr>
      <w:spacing w:lineRule="auto" w:line="240" w:before="0" w:after="0"/>
    </w:pPr>
    <w:rPr>
      <w:rFonts w:ascii="Calibri" w:hAnsi="Calibri" w:eastAsia="Calibri" w:cs="Times New Roman"/>
      <w:sz w:val="20"/>
      <w:szCs w:val="20"/>
    </w:rPr>
  </w:style>
  <w:style w:type="paragraph" w:styleId="Style33" w:customStyle="1">
    <w:name w:val="Знак Знак Знак Знак Знак Знак Знак"/>
    <w:basedOn w:val="Normal"/>
    <w:qFormat/>
    <w:rsid w:val="001141a8"/>
    <w:pPr>
      <w:spacing w:lineRule="exact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Xl67" w:customStyle="1">
    <w:name w:val="xl67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8" w:customStyle="1">
    <w:name w:val="xl68"/>
    <w:basedOn w:val="Normal"/>
    <w:qFormat/>
    <w:rsid w:val="001141a8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9" w:customStyle="1">
    <w:name w:val="xl69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0" w:customStyle="1">
    <w:name w:val="xl70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1" w:customStyle="1">
    <w:name w:val="xl71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2" w:customStyle="1">
    <w:name w:val="xl72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3" w:customStyle="1">
    <w:name w:val="xl73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4" w:customStyle="1">
    <w:name w:val="xl74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5" w:customStyle="1">
    <w:name w:val="xl65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6" w:customStyle="1">
    <w:name w:val="xl66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5" w:customStyle="1">
    <w:name w:val="xl75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6" w:customStyle="1">
    <w:name w:val="xl76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7" w:customStyle="1">
    <w:name w:val="xl77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8" w:customStyle="1">
    <w:name w:val="xl78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9" w:customStyle="1">
    <w:name w:val="xl79"/>
    <w:basedOn w:val="Normal"/>
    <w:qFormat/>
    <w:rsid w:val="001141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0" w:customStyle="1">
    <w:name w:val="xl80"/>
    <w:basedOn w:val="Normal"/>
    <w:qFormat/>
    <w:rsid w:val="001141a8"/>
    <w:pP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1" w:customStyle="1">
    <w:name w:val="xl81"/>
    <w:basedOn w:val="Normal"/>
    <w:qFormat/>
    <w:rsid w:val="001141a8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2" w:customStyle="1">
    <w:name w:val="xl82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3" w:customStyle="1">
    <w:name w:val="xl83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FF"/>
      <w:sz w:val="24"/>
      <w:szCs w:val="24"/>
      <w:u w:val="single"/>
      <w:lang w:eastAsia="ru-RU"/>
    </w:rPr>
  </w:style>
  <w:style w:type="paragraph" w:styleId="Xl84" w:customStyle="1">
    <w:name w:val="xl84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141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1141a8"/>
  </w:style>
  <w:style w:type="numbering" w:styleId="111" w:customStyle="1">
    <w:name w:val="Нет списка11"/>
    <w:uiPriority w:val="99"/>
    <w:semiHidden/>
    <w:unhideWhenUsed/>
    <w:qFormat/>
    <w:rsid w:val="001141a8"/>
  </w:style>
  <w:style w:type="numbering" w:styleId="2" w:customStyle="1">
    <w:name w:val="Нет списка2"/>
    <w:uiPriority w:val="99"/>
    <w:semiHidden/>
    <w:unhideWhenUsed/>
    <w:qFormat/>
    <w:rsid w:val="001141a8"/>
  </w:style>
  <w:style w:type="numbering" w:styleId="3" w:customStyle="1">
    <w:name w:val="Нет списка3"/>
    <w:uiPriority w:val="99"/>
    <w:semiHidden/>
    <w:unhideWhenUsed/>
    <w:qFormat/>
    <w:rsid w:val="000e6093"/>
  </w:style>
  <w:style w:type="numbering" w:styleId="121" w:customStyle="1">
    <w:name w:val="Нет списка12"/>
    <w:uiPriority w:val="99"/>
    <w:semiHidden/>
    <w:unhideWhenUsed/>
    <w:qFormat/>
    <w:rsid w:val="000e6093"/>
  </w:style>
  <w:style w:type="numbering" w:styleId="21" w:customStyle="1">
    <w:name w:val="Нет списка21"/>
    <w:uiPriority w:val="99"/>
    <w:semiHidden/>
    <w:unhideWhenUsed/>
    <w:qFormat/>
    <w:rsid w:val="000e609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39"/>
    <w:rsid w:val="001141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">
    <w:name w:val="Сетка таблицы11"/>
    <w:basedOn w:val="a1"/>
    <w:uiPriority w:val="59"/>
    <w:rsid w:val="001141a8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Сетка таблицы2"/>
    <w:basedOn w:val="a1"/>
    <w:rsid w:val="001141a8"/>
    <w:pPr>
      <w:spacing w:after="200" w:line="276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9">
    <w:name w:val="Table Grid"/>
    <w:basedOn w:val="a1"/>
    <w:uiPriority w:val="39"/>
    <w:rsid w:val="001141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">
    <w:name w:val="Сетка таблицы3"/>
    <w:basedOn w:val="a1"/>
    <w:uiPriority w:val="39"/>
    <w:rsid w:val="000e60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">
    <w:name w:val="Сетка таблицы12"/>
    <w:basedOn w:val="a1"/>
    <w:uiPriority w:val="59"/>
    <w:rsid w:val="000e609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">
    <w:name w:val="Сетка таблицы21"/>
    <w:basedOn w:val="a1"/>
    <w:rsid w:val="000e6093"/>
    <w:pPr>
      <w:spacing w:after="200" w:line="276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cs.cntd.ru/document/901919338" TargetMode="Externa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consultantplus://offline/ref=F5C986FF722FF4DB91B759222161D3EA81C179C93C3761E432A41092CEC0BBCE2F37ADL" TargetMode="External"/><Relationship Id="rId2" Type="http://schemas.openxmlformats.org/officeDocument/2006/relationships/hyperlink" Target="consultantplus://offline/ref=F5C986FF722FF4DB91B759222161D3EA81C179C93C3865E836A51092CEC0BBCE2F7D0B0C48F125B4B0E74F9338AAL" TargetMode="External"/><Relationship Id="rId3" Type="http://schemas.openxmlformats.org/officeDocument/2006/relationships/hyperlink" Target="consultantplus://offline/ref=AF8FB8ADDCDFCE0A341C063282EFE91EAB407F8536832994EE651832F4T7HBR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Application>LibreOffice/6.0.7.3$Linux_X86_64 LibreOffice_project/00m0$Build-3</Application>
  <Pages>25</Pages>
  <Words>4466</Words>
  <Characters>33439</Characters>
  <CharactersWithSpaces>37989</CharactersWithSpaces>
  <Paragraphs>708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2017-10-02T09:10:00Z</dcterms:created>
  <dc:creator>Елена</dc:creator>
  <dc:description/>
  <dc:language>ru-RU</dc:language>
  <cp:lastModifiedBy/>
  <cp:lastPrinted>2019-03-27T08:30:00Z</cp:lastPrinted>
  <dcterms:modified xsi:type="dcterms:W3CDTF">2019-04-03T14:46:08Z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