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19.03.2020                                                                                               №294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ограничении приема посетителей в Администрации города Шарыпово и ее структурных подразделениях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</w:t>
      </w:r>
    </w:p>
    <w:p>
      <w:pPr>
        <w:pStyle w:val="Normal"/>
        <w:widowControl w:val="false"/>
        <w:spacing w:lineRule="auto" w:line="240" w:before="0" w:after="0"/>
        <w:ind w:right="-1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Федеральным законом от 6.10.2003г.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Федеральным законом от 30.03.1999 № 52-ФЗ «О санитарно-эпидемиологическом благополучии населения», </w:t>
      </w:r>
      <w:r>
        <w:rPr>
          <w:rFonts w:eastAsia="Calibri" w:cs="Times New Roman" w:ascii="Times New Roman" w:hAnsi="Times New Roman"/>
          <w:sz w:val="28"/>
          <w:szCs w:val="28"/>
        </w:rPr>
        <w:t xml:space="preserve">учитывая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 Главного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государственного санитарного врача Российской Федерации от 24.01.2020 № 2 «О дополнительных мероприятиях по недопущению завоза и распространения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указ Губернатора Красноярского края от 16.03.2020 № 55-уг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nCoV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на территории Красноярского края», руководствуясь ст. 34 Устава города Шарыпово: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1.На период действия режима повышенной готовности в связи с угрозой распространения новой коронавирусной инфекции, вызванной 2019-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nCoV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ограничить в Администрации города Шарыпово и её структурных подразделениях прием посетителей.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2. Для срочных обращений гражданам рекомендуется воспользоваться электронной почтой по адресу </w:t>
      </w:r>
      <w:hyperlink r:id="rId2">
        <w:r>
          <w:rPr>
            <w:rStyle w:val="Style14"/>
            <w:sz w:val="28"/>
            <w:szCs w:val="28"/>
          </w:rPr>
          <w:t>adm@gorodsharypovo.ru</w:t>
        </w:r>
      </w:hyperlink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обратиться по телефону 8(39153)2-11-90.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Контроль за исполнением настоящего распоряжения возложить на заместителя Главы города Шарыпово по общим вопросам (О.А. Пименов).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Распоряжение вступает в силу со дня его подписания.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5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e055d"/>
    <w:rPr>
      <w:color w:val="0000FF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5e055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e05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@gorodsharypovo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1</Pages>
  <Words>242</Words>
  <Characters>1874</Characters>
  <CharactersWithSpaces>2283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2020-03-20T01:24:00Z</dcterms:created>
  <dc:creator>ВИКТОР</dc:creator>
  <dc:description/>
  <dc:language>ru-RU</dc:language>
  <cp:lastModifiedBy/>
  <cp:lastPrinted>2020-03-20T01:42:00Z</cp:lastPrinted>
  <dcterms:modified xsi:type="dcterms:W3CDTF">2020-03-20T16:28:16Z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