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01.04.2020</w:t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№ 61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№192 «Об утверждении административного регламента предоставления муниципальной услуги «Выдача разрешения на ввод в эксплуатацию» (в редакции от 28.05.2019 №106, от 08.07.2019 №149)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r>
        <w:rPr>
          <w:rStyle w:val="Style19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№276), руководствуясь ст.34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№192 от 10.10.2017г. «Об утверждении административного регламента предоставления муниципальной услуги «Выдача разрешения на ввод объекта в эксплуатацию» (в редакции от 28.05.2019 №106, от 08.07.2019 №149) 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2.4 регламента изложить в новой редакции.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</w:t>
        <w:tab/>
        <w:t>Срок предоставления муниципальной услуги.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пять рабочих дней со дня регистрации заявления о выдаче разрешения на ввод объекта в эксплуатацию.»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2.6 регламента изложить в новой редакции.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 Исчерпывающий перечень документов, необходимых для предоставления муниципальной услуги по выдаче разрешения на ввод объекта в эксплуатацию: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2885"/>
      <w:bookmarkEnd w:id="1"/>
      <w:r>
        <w:rPr>
          <w:rStyle w:val="Blk"/>
          <w:rFonts w:ascii="Times New Roman" w:hAnsi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281"/>
      <w:bookmarkEnd w:id="2"/>
      <w:r>
        <w:rPr>
          <w:rStyle w:val="Blk"/>
          <w:rFonts w:ascii="Times New Roman" w:hAnsi="Times New Roman"/>
          <w:sz w:val="28"/>
          <w:szCs w:val="28"/>
        </w:rPr>
        <w:t>3) разрешение на строительство;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713"/>
      <w:bookmarkEnd w:id="3"/>
      <w:r>
        <w:rPr>
          <w:rStyle w:val="Blk"/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2640"/>
      <w:bookmarkEnd w:id="4"/>
      <w:r>
        <w:rPr>
          <w:rStyle w:val="Blk"/>
          <w:rFonts w:ascii="Times New Roman" w:hAnsi="Times New Roman"/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376"/>
      <w:bookmarkEnd w:id="5"/>
      <w:r>
        <w:rPr>
          <w:rStyle w:val="Blk"/>
          <w:rFonts w:ascii="Times New Roman" w:hAnsi="Times New Roman"/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1715"/>
      <w:bookmarkEnd w:id="6"/>
      <w:r>
        <w:rPr>
          <w:rStyle w:val="Blk"/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>
      <w:pPr>
        <w:pStyle w:val="NoSpacing"/>
        <w:ind w:firstLine="709"/>
        <w:jc w:val="both"/>
        <w:rPr/>
      </w:pPr>
      <w:bookmarkStart w:id="7" w:name="dst3078"/>
      <w:bookmarkEnd w:id="7"/>
      <w:r>
        <w:rPr>
          <w:rStyle w:val="Blk"/>
          <w:rFonts w:ascii="Times New Roman" w:hAnsi="Times New Roman"/>
          <w:sz w:val="28"/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"http://www.consultant.ru/document/cons_doc_LAW_342030/d6aa4f5374347120919d6d0ca106e089be185a9b/" \l "dst171"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частью 1 статьи 54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"http://www.consultant.ru/document/cons_doc_LAW_342030/3c56333ea62111c2be18b2dac5bcb30a52bb5a25/" \l "dst3054"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частями 3.8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и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"http://www.consultant.ru/document/cons_doc_LAW_342030/3c56333ea62111c2be18b2dac5bcb30a52bb5a25/" \l "dst3060"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3.9 статьи 49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"http://www.consultant.ru/document/cons_doc_LAW_342030/d6aa4f5374347120919d6d0ca106e089be185a9b/" \l "dst2426"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частью 7 статьи 54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>
      <w:pPr>
        <w:pStyle w:val="NoSpacing"/>
        <w:ind w:firstLine="709"/>
        <w:jc w:val="both"/>
        <w:rPr/>
      </w:pPr>
      <w:bookmarkStart w:id="8" w:name="dst436"/>
      <w:bookmarkEnd w:id="8"/>
      <w:r>
        <w:rPr>
          <w:rStyle w:val="Blk"/>
          <w:rFonts w:ascii="Times New Roman" w:hAnsi="Times New Roman"/>
          <w:sz w:val="28"/>
          <w:szCs w:val="28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"http://www.consultant.ru/document/cons_doc_LAW_313795/ef81d0b7a41e647f9b8acb47e53a6e28bd86b5e7/" \l "dst100115"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законодательством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>
      <w:pPr>
        <w:pStyle w:val="NoSpacing"/>
        <w:ind w:firstLine="709"/>
        <w:jc w:val="both"/>
        <w:rPr/>
      </w:pPr>
      <w:bookmarkStart w:id="9" w:name="dst1114"/>
      <w:bookmarkEnd w:id="9"/>
      <w:r>
        <w:rPr>
          <w:rStyle w:val="Blk"/>
          <w:rFonts w:ascii="Times New Roman" w:hAnsi="Times New Roman"/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"http://www.consultant.ru/document/cons_doc_LAW_329358/" \l "dst0"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законом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>
      <w:pPr>
        <w:pStyle w:val="NoSpacing"/>
        <w:ind w:firstLine="709"/>
        <w:jc w:val="both"/>
        <w:rPr/>
      </w:pPr>
      <w:bookmarkStart w:id="10" w:name="dst1622"/>
      <w:bookmarkEnd w:id="10"/>
      <w:r>
        <w:rPr>
          <w:rStyle w:val="Blk"/>
          <w:rFonts w:ascii="Times New Roman" w:hAnsi="Times New Roman"/>
          <w:sz w:val="28"/>
          <w:szCs w:val="28"/>
        </w:rPr>
        <w:t xml:space="preserve">11) технический план объекта капитального строительства, подготовленный в соответствии с Федеральным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"http://www.consultant.ru/document/cons_doc_LAW_330270/" \l "dst0"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законом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от 13 июля 2015 года №218-ФЗ «О государственной регистрации недвижимости».»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2.9 регламента изложить в новой редакции.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 Основаниями для отказа в предоставлении муниципальной услуги по выдаче разрешения на ввод объекта в эксплуатацию, является: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1) отсутствие документов, указанных в пункте 2.6 настоящего Регламента;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st2887"/>
      <w:bookmarkEnd w:id="11"/>
      <w:r>
        <w:rPr>
          <w:rStyle w:val="Blk"/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100898"/>
      <w:bookmarkEnd w:id="12"/>
      <w:r>
        <w:rPr>
          <w:rStyle w:val="Blk"/>
          <w:rFonts w:ascii="Times New Roman" w:hAnsi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2646"/>
      <w:bookmarkEnd w:id="13"/>
      <w:r>
        <w:rPr>
          <w:rStyle w:val="Blk"/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>
      <w:pPr>
        <w:pStyle w:val="NoSpacing"/>
        <w:ind w:firstLine="709"/>
        <w:jc w:val="both"/>
        <w:rPr/>
      </w:pPr>
      <w:bookmarkStart w:id="14" w:name="dst2647"/>
      <w:bookmarkEnd w:id="14"/>
      <w:r>
        <w:rPr>
          <w:rStyle w:val="Blk"/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>
        <w:fldChar w:fldCharType="begin"/>
      </w:r>
      <w:r>
        <w:rPr>
          <w:rStyle w:val="Style14"/>
          <w:sz w:val="28"/>
          <w:u w:val="none"/>
          <w:szCs w:val="28"/>
          <w:rFonts w:ascii="Times New Roman" w:hAnsi="Times New Roman"/>
        </w:rPr>
        <w:instrText> HYPERLINK "http://www.consultant.ru/document/cons_doc_LAW_342030/570afc6feff03328459242886307d6aebe1ccb6b/" \l "dst2536"</w:instrTex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4"/>
          <w:rFonts w:ascii="Times New Roman" w:hAnsi="Times New Roman"/>
          <w:color w:val="auto"/>
          <w:sz w:val="28"/>
          <w:szCs w:val="28"/>
          <w:u w:val="none"/>
        </w:rPr>
        <w:t>пунктом 9 части 7 статьи 51</w:t>
      </w:r>
      <w:r>
        <w:rPr>
          <w:rStyle w:val="Style14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Н.Н. Сухинина.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>Н.А. Петровская</w:t>
      </w:r>
    </w:p>
    <w:sectPr>
      <w:type w:val="nextPage"/>
      <w:pgSz w:w="11906" w:h="16838"/>
      <w:pgMar w:left="1701" w:right="1133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Blk" w:customStyle="1">
    <w:name w:val="blk"/>
    <w:basedOn w:val="DefaultParagraphFont"/>
    <w:qFormat/>
    <w:rsid w:val="00d64f35"/>
    <w:rPr/>
  </w:style>
  <w:style w:type="character" w:styleId="Style19">
    <w:name w:val="Выделение"/>
    <w:basedOn w:val="DefaultParagraphFont"/>
    <w:qFormat/>
    <w:locked/>
    <w:rsid w:val="0039663b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b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f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299D-799E-4D74-8EE2-D70C635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Application>LibreOffice/6.0.7.3$Linux_X86_64 LibreOffice_project/00m0$Build-3</Application>
  <Pages>4</Pages>
  <Words>927</Words>
  <Characters>7363</Characters>
  <CharactersWithSpaces>8271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2020-04-02T09:14:00Z</cp:lastPrinted>
  <dcterms:modified xsi:type="dcterms:W3CDTF">2020-04-07T14:04:05Z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