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bookmarkStart w:id="0" w:name="_Hlk115176197"/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АДМИНИСТРАЦИЯ ГОРОДА ШАРЫПОВО КРАСНОЯРСКОГО КРАЯ</w:t>
            </w:r>
            <w:bookmarkEnd w:id="0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</w:r>
            <w:bookmarkStart w:id="1" w:name="_Hlk115171399"/>
            <w:bookmarkStart w:id="2" w:name="_Hlk115171399"/>
            <w:bookmarkEnd w:id="2"/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18.01.2023                                                                                                      № 19</w:t>
      </w:r>
    </w:p>
    <w:p>
      <w:pPr>
        <w:pStyle w:val="Normal"/>
        <w:spacing w:lineRule="auto" w:line="240" w:before="0"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  <w:t>Об утверждении стоимости путевки для детей в загородные оздоровитель</w:t>
      </w:r>
      <w:bookmarkStart w:id="3" w:name="_GoBack"/>
      <w:bookmarkEnd w:id="3"/>
      <w:r>
        <w:rPr>
          <w:rFonts w:eastAsia="Times New Roman" w:ascii="Times New Roman" w:hAnsi="Times New Roman"/>
          <w:sz w:val="27"/>
          <w:szCs w:val="27"/>
          <w:lang w:eastAsia="ru-RU"/>
        </w:rPr>
        <w:t>ные лагеря городского округа города Шарыпово Красноярского края на 2023 год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  <w:t>В соответствии с Законом Красноярского края от 07.07.2009 № 8-3618 «Об обеспечении прав детей на отдых, оздоровление и занятость в Красноярском крае» (в редакции от 06.10.2022), на основании постановления Правительства Красноярского края от 20.12.2022 № 1130-п «Об утверждении средней стоимости путевки в краевые государственные и муниципальные загородные оздоровительные лагеря на 2023 год», руководствуясь статьей 34 Устава города Шарыпово,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  <w:t xml:space="preserve"> </w:t>
      </w:r>
      <w:r>
        <w:rPr>
          <w:rFonts w:eastAsia="Times New Roman" w:ascii="Times New Roman" w:hAnsi="Times New Roman"/>
          <w:sz w:val="27"/>
          <w:szCs w:val="27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  <w:t>1. Утвердить стоимость одной путевки для детей в муниципальное автономное образовательное учреждение дополнительного образования «Детский оздоровительно-образовательный лагерь «Парус» и в муниципальное автономное образовательное учреждение дополнительного образования «Детский оздоровительно-образовательный лагерь «Бригантина» на 2023 год за одну смену (21 календарный день) в размере 30 079 рублей.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  <w:t>2. Установить размер оплаты за счет средств юридических и физических лиц за полную стоимость в размере 30 079 рублей, за счет средств родителей (законных представителей), пользующихся первоочередным правом на приобретение путевки в загородный оздоровительный лагерь (независимо от формы собственности), за 30% от ее полной стоимости, в размере 9 023,70 рубля.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  <w:t>3. Контроль за исполнением настоящего постановления возложить на заместителя Главы города Шарыпово по социальным вопросам Рудь Ю.В.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  <w:t xml:space="preserve">  </w:t>
      </w:r>
      <w:r>
        <w:rPr>
          <w:rFonts w:eastAsia="Times New Roman" w:ascii="Times New Roman" w:hAnsi="Times New Roman"/>
          <w:sz w:val="27"/>
          <w:szCs w:val="27"/>
          <w:lang w:eastAsia="ru-RU"/>
        </w:rPr>
        <w:t>4.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 города Шарыпово», распространяется на правоотношения, возникшие с 01 января 2023 года,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eastAsia="Times New Roman" w:ascii="Times New Roman" w:hAnsi="Times New Roman"/>
            <w:color w:val="auto"/>
            <w:sz w:val="27"/>
            <w:szCs w:val="27"/>
            <w:u w:val="none"/>
            <w:lang w:eastAsia="ru-RU"/>
          </w:rPr>
          <w:t>www.gorodsharypovo.ru</w:t>
        </w:r>
      </w:hyperlink>
      <w:r>
        <w:rPr>
          <w:rFonts w:eastAsia="Times New Roman" w:ascii="Times New Roman" w:hAnsi="Times New Roman"/>
          <w:sz w:val="27"/>
          <w:szCs w:val="27"/>
          <w:lang w:eastAsia="ru-RU"/>
        </w:rPr>
        <w:t>).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  <w:t>Глава города Шарыпово                                                                           В.Г. Хохлов</w:t>
      </w:r>
    </w:p>
    <w:p>
      <w:pPr>
        <w:pStyle w:val="Normal"/>
        <w:spacing w:before="0" w:after="160"/>
        <w:rPr>
          <w:sz w:val="27"/>
          <w:szCs w:val="27"/>
        </w:rPr>
      </w:pPr>
      <w:r>
        <w:rPr/>
      </w:r>
    </w:p>
    <w:sectPr>
      <w:type w:val="nextPage"/>
      <w:pgSz w:w="11906" w:h="16838"/>
      <w:pgMar w:left="1701" w:right="850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64a6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4764a6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837ba1"/>
    <w:rPr>
      <w:rFonts w:ascii="Segoe UI" w:hAnsi="Segoe UI" w:eastAsia="Calibr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37ba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LibreOffice/6.4.7.2$Linux_X86_64 LibreOffice_project/40$Build-2</Application>
  <Pages>1</Pages>
  <Words>247</Words>
  <Characters>1730</Characters>
  <CharactersWithSpaces>2169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2022-12-26T07:35:00Z</dcterms:created>
  <dc:creator>Пользователь Windows</dc:creator>
  <dc:description/>
  <dc:language>ru-RU</dc:language>
  <cp:lastModifiedBy/>
  <cp:lastPrinted>2022-12-26T08:08:00Z</cp:lastPrinted>
  <dcterms:modified xsi:type="dcterms:W3CDTF">2023-01-20T17:37:42Z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