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9639" w:type="dxa"/>
        <w:tblInd w:w="-108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9639"/>
      </w:tblGrid>
      <w:tr>
        <w:trPr>
          <w:trHeight w:val="1984"/>
        </w:trPr>
        <w:tc>
          <w:tcPr>
            <w:tcW w:w="9639" w:type="dxa"/>
            <w:textDirection w:val="lrTb"/>
            <w:noWrap w:val="false"/>
          </w:tcPr>
          <w:p>
            <w:pPr>
              <w:pStyle w:val="604"/>
              <w:jc w:val="center"/>
              <w:widowControl w:val="off"/>
            </w:pPr>
            <w:r/>
            <w:bookmarkStart w:id="0" w:name="undefined"/>
            <w:r/>
            <w:bookmarkEnd w:id="0"/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04825" cy="742950"/>
                      <wp:effectExtent l="0" t="0" r="0" b="0"/>
                      <wp:docPr id="1" name="Рисунок 103" descr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Рисунок 103" descr="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9"/>
                              <a:srcRect l="-143" t="-97" r="-143" b="-96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04825" cy="7429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39.8pt;height:58.5pt;mso-wrap-distance-left:0.0pt;mso-wrap-distance-top:0.0pt;mso-wrap-distance-right:0.0pt;mso-wrap-distance-bottom:0.0pt;" stroked="false">
                      <v:path textboxrect="0,0,0,0"/>
                      <v:imagedata r:id="rId9" o:title=""/>
                    </v:shape>
                  </w:pict>
                </mc:Fallback>
              </mc:AlternateContent>
            </w:r>
            <w:r/>
          </w:p>
          <w:p>
            <w:pPr>
              <w:pStyle w:val="604"/>
              <w:jc w:val="center"/>
              <w:widowControl w:val="off"/>
              <w:rPr>
                <w:b/>
                <w:bCs/>
                <w:sz w:val="28"/>
              </w:rPr>
            </w:pPr>
            <w:r/>
            <w:bookmarkStart w:id="1" w:name="undefined1"/>
            <w:r>
              <w:rPr>
                <w:b/>
                <w:sz w:val="28"/>
                <w:szCs w:val="28"/>
              </w:rPr>
              <w:t xml:space="preserve">АДМИНИСТРАЦИЯ ГОРОДА ШАРЫПОВО КРАСНОЯРСКОГО КРАЯ</w:t>
            </w:r>
            <w:bookmarkEnd w:id="1"/>
            <w:r/>
            <w:r/>
          </w:p>
        </w:tc>
      </w:tr>
    </w:tbl>
    <w:p>
      <w:pPr>
        <w:pStyle w:val="60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04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РАСПОРЯЖЕНИЕ</w:t>
      </w:r>
      <w:r/>
    </w:p>
    <w:tbl>
      <w:tblPr>
        <w:tblW w:w="9488" w:type="dxa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3023"/>
        <w:gridCol w:w="3024"/>
        <w:gridCol w:w="3441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023" w:type="dxa"/>
            <w:textDirection w:val="lrTb"/>
            <w:noWrap w:val="false"/>
          </w:tcPr>
          <w:p>
            <w:pPr>
              <w:pStyle w:val="604"/>
              <w:spacing w:line="240" w:lineRule="auto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14.10.2022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024" w:type="dxa"/>
            <w:textDirection w:val="lrTb"/>
            <w:noWrap w:val="false"/>
          </w:tcPr>
          <w:p>
            <w:pPr>
              <w:pStyle w:val="604"/>
              <w:jc w:val="center"/>
              <w:spacing w:line="240" w:lineRule="auto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41" w:type="dxa"/>
            <w:textDirection w:val="lrTb"/>
            <w:noWrap w:val="false"/>
          </w:tcPr>
          <w:p>
            <w:pPr>
              <w:pStyle w:val="604"/>
              <w:jc w:val="right"/>
              <w:spacing w:line="240" w:lineRule="auto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 1796</w:t>
            </w:r>
            <w:r/>
          </w:p>
        </w:tc>
      </w:tr>
    </w:tbl>
    <w:p>
      <w:pPr>
        <w:pStyle w:val="604"/>
        <w:jc w:val="center"/>
      </w:pPr>
      <w:r/>
      <w:r/>
    </w:p>
    <w:p>
      <w:pPr>
        <w:pStyle w:val="60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04"/>
        <w:rPr>
          <w:rFonts w:ascii="Times New Roman" w:hAnsi="Times New Roman" w:eastAsia="Times New Roman" w:cs="Times New Roman"/>
          <w:color w:val="auto"/>
          <w:sz w:val="26"/>
          <w:szCs w:val="26"/>
        </w:rPr>
      </w:pPr>
      <w:r>
        <w:rPr>
          <w:rFonts w:eastAsia="Times New Roman" w:cs="Times New Roman"/>
          <w:color w:val="auto"/>
          <w:sz w:val="26"/>
          <w:szCs w:val="26"/>
          <w:lang w:val="ru-RU" w:eastAsia="zh-CN" w:bidi="ar-SA"/>
        </w:rPr>
        <w:t xml:space="preserve">Об утверждении структуры </w:t>
      </w:r>
      <w:r/>
    </w:p>
    <w:p>
      <w:pPr>
        <w:pStyle w:val="604"/>
        <w:rPr>
          <w:rFonts w:ascii="Times New Roman" w:hAnsi="Times New Roman" w:eastAsia="Times New Roman" w:cs="Times New Roman"/>
          <w:color w:val="auto"/>
          <w:sz w:val="26"/>
          <w:szCs w:val="26"/>
        </w:rPr>
      </w:pPr>
      <w:r>
        <w:rPr>
          <w:rFonts w:eastAsia="Times New Roman" w:cs="Times New Roman"/>
          <w:color w:val="auto"/>
          <w:sz w:val="26"/>
          <w:szCs w:val="26"/>
          <w:lang w:val="ru-RU" w:eastAsia="zh-CN" w:bidi="ar-SA"/>
        </w:rPr>
        <w:t xml:space="preserve">и структурной схемы</w:t>
      </w:r>
      <w:r/>
    </w:p>
    <w:p>
      <w:pPr>
        <w:pStyle w:val="604"/>
        <w:rPr>
          <w:rFonts w:ascii="Times New Roman" w:hAnsi="Times New Roman" w:eastAsia="Times New Roman" w:cs="Times New Roman"/>
          <w:color w:val="auto"/>
          <w:sz w:val="26"/>
          <w:szCs w:val="26"/>
        </w:rPr>
      </w:pPr>
      <w:r>
        <w:rPr>
          <w:rFonts w:eastAsia="Times New Roman" w:cs="Times New Roman"/>
          <w:color w:val="auto"/>
          <w:sz w:val="26"/>
          <w:szCs w:val="26"/>
          <w:lang w:val="ru-RU" w:eastAsia="zh-CN" w:bidi="ar-SA"/>
        </w:rPr>
        <w:t xml:space="preserve">Администрации города Шарыпово</w:t>
      </w:r>
      <w:r/>
    </w:p>
    <w:p>
      <w:pPr>
        <w:pStyle w:val="604"/>
        <w:rPr>
          <w:rFonts w:ascii="Times New Roman" w:hAnsi="Times New Roman" w:eastAsia="Times New Roman" w:cs="Times New Roman"/>
          <w:color w:val="auto"/>
          <w:sz w:val="26"/>
          <w:szCs w:val="26"/>
        </w:rPr>
      </w:pPr>
      <w:r>
        <w:rPr>
          <w:rFonts w:eastAsia="Times New Roman" w:cs="Times New Roman"/>
          <w:color w:val="auto"/>
          <w:sz w:val="26"/>
          <w:szCs w:val="26"/>
        </w:rPr>
      </w:r>
      <w:r/>
    </w:p>
    <w:p>
      <w:pPr>
        <w:pStyle w:val="604"/>
        <w:ind w:left="0" w:right="0" w:firstLine="540"/>
        <w:jc w:val="both"/>
        <w:spacing w:line="240" w:lineRule="auto"/>
        <w:widowControl w:val="off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04"/>
        <w:ind w:left="0" w:right="0" w:firstLine="737"/>
        <w:jc w:val="both"/>
        <w:spacing w:line="240" w:lineRule="auto"/>
        <w:widowControl w:val="off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В соответствии с Решением Шарыповского городского Совета депутатов  от 27.10.2015 № 5-12 «Об утверждении структуры Администрации города Шарыпово» (в ред. Решений </w:t>
      </w:r>
      <w:r>
        <w:rPr>
          <w:rFonts w:eastAsia="Times New Roman" w:cs="Times New Roman"/>
          <w:bCs/>
          <w:color w:val="000000"/>
          <w:sz w:val="26"/>
          <w:szCs w:val="26"/>
          <w:lang w:val="ru-RU" w:eastAsia="zh-CN" w:bidi="ar-SA"/>
        </w:rPr>
        <w:t xml:space="preserve">о</w:t>
      </w:r>
      <w:r>
        <w:rPr>
          <w:bCs/>
          <w:color w:val="000000"/>
          <w:sz w:val="26"/>
          <w:szCs w:val="26"/>
        </w:rPr>
        <w:t xml:space="preserve">т 05.12.2017 № 31-98, от 14.09.2019 № 54-172, от 29.10.2019 № 55-184, от 31.05.2022 № 23-72)  и руководствуясь статьей 34 Устава города Шарыпово,</w:t>
      </w:r>
      <w:r/>
    </w:p>
    <w:p>
      <w:pPr>
        <w:pStyle w:val="604"/>
        <w:numPr>
          <w:ilvl w:val="0"/>
          <w:numId w:val="2"/>
        </w:numPr>
        <w:ind w:left="0" w:right="0" w:firstLine="720"/>
        <w:jc w:val="both"/>
        <w:spacing w:line="240" w:lineRule="auto"/>
        <w:widowControl/>
        <w:rPr>
          <w:sz w:val="26"/>
          <w:szCs w:val="26"/>
        </w:rPr>
      </w:pPr>
      <w:r>
        <w:rPr>
          <w:sz w:val="26"/>
          <w:szCs w:val="26"/>
        </w:rPr>
        <w:t xml:space="preserve">Утвердить структуру Администрации города Шарыпово. Приложение №1.</w:t>
      </w:r>
      <w:r/>
    </w:p>
    <w:p>
      <w:pPr>
        <w:pStyle w:val="604"/>
        <w:numPr>
          <w:ilvl w:val="0"/>
          <w:numId w:val="2"/>
        </w:numPr>
        <w:ind w:left="0" w:right="0" w:firstLine="720"/>
        <w:jc w:val="both"/>
        <w:spacing w:line="240" w:lineRule="auto"/>
        <w:widowControl/>
        <w:rPr>
          <w:sz w:val="26"/>
          <w:szCs w:val="26"/>
        </w:rPr>
      </w:pPr>
      <w:r>
        <w:rPr>
          <w:sz w:val="26"/>
          <w:szCs w:val="26"/>
        </w:rPr>
        <w:t xml:space="preserve">Утвердить структурную схему Администрации города Шарыпово. Приложение № 2.</w:t>
      </w:r>
      <w:r/>
    </w:p>
    <w:p>
      <w:pPr>
        <w:pStyle w:val="604"/>
        <w:numPr>
          <w:ilvl w:val="0"/>
          <w:numId w:val="2"/>
        </w:numPr>
        <w:ind w:left="0" w:right="0" w:firstLine="720"/>
        <w:jc w:val="both"/>
        <w:spacing w:line="240" w:lineRule="auto"/>
        <w:widowControl/>
        <w:rPr>
          <w:sz w:val="26"/>
          <w:szCs w:val="26"/>
        </w:rPr>
      </w:pPr>
      <w:r>
        <w:rPr>
          <w:sz w:val="26"/>
          <w:szCs w:val="26"/>
        </w:rPr>
        <w:t xml:space="preserve">Утвердить структурную схему органов Администрации города Шарыпово и казенных учреждений. Приложение № 3</w:t>
      </w:r>
      <w:r/>
    </w:p>
    <w:p>
      <w:pPr>
        <w:pStyle w:val="604"/>
        <w:numPr>
          <w:ilvl w:val="0"/>
          <w:numId w:val="2"/>
        </w:numPr>
        <w:ind w:left="0" w:right="0" w:firstLine="720"/>
        <w:jc w:val="both"/>
        <w:spacing w:line="240" w:lineRule="auto"/>
        <w:widowControl/>
        <w:rPr>
          <w:sz w:val="26"/>
          <w:szCs w:val="26"/>
        </w:rPr>
      </w:pPr>
      <w:r>
        <w:rPr>
          <w:sz w:val="26"/>
          <w:szCs w:val="26"/>
        </w:rPr>
        <w:t xml:space="preserve">Признать утратившим силу Распоряжение Администрации города Шарыпово от </w:t>
      </w:r>
      <w:r>
        <w:rPr>
          <w:rFonts w:eastAsia="Times New Roman" w:cs="Times New Roman"/>
          <w:color w:val="auto"/>
          <w:sz w:val="26"/>
          <w:szCs w:val="26"/>
          <w:lang w:val="ru-RU" w:eastAsia="zh-CN" w:bidi="ar-SA"/>
        </w:rPr>
        <w:t xml:space="preserve">25.08.2022</w:t>
      </w:r>
      <w:r>
        <w:rPr>
          <w:sz w:val="26"/>
          <w:szCs w:val="26"/>
        </w:rPr>
        <w:t xml:space="preserve"> № </w:t>
      </w:r>
      <w:r>
        <w:rPr>
          <w:rFonts w:eastAsia="Times New Roman" w:cs="Times New Roman"/>
          <w:color w:val="auto"/>
          <w:sz w:val="26"/>
          <w:szCs w:val="26"/>
          <w:lang w:val="ru-RU" w:eastAsia="zh-CN" w:bidi="ar-SA"/>
        </w:rPr>
        <w:t xml:space="preserve">1494</w:t>
      </w:r>
      <w:r>
        <w:rPr>
          <w:sz w:val="26"/>
          <w:szCs w:val="26"/>
        </w:rPr>
        <w:t xml:space="preserve"> «Об утверждении структуры и структурной схемы Администрации города Шарыпово».</w:t>
      </w:r>
      <w:r/>
    </w:p>
    <w:p>
      <w:pPr>
        <w:pStyle w:val="604"/>
        <w:numPr>
          <w:ilvl w:val="0"/>
          <w:numId w:val="2"/>
        </w:numPr>
        <w:ind w:left="0" w:right="0" w:firstLine="720"/>
        <w:jc w:val="both"/>
        <w:spacing w:line="240" w:lineRule="auto"/>
        <w:widowControl/>
        <w:rPr>
          <w:sz w:val="26"/>
          <w:szCs w:val="26"/>
        </w:rPr>
      </w:pPr>
      <w:r>
        <w:rPr>
          <w:sz w:val="26"/>
          <w:szCs w:val="26"/>
        </w:rPr>
        <w:t xml:space="preserve">Контроль за выполнением распоряжения возложить на главного специалиста по кадровой работе и внутреннему контролю Администрации города Шарыпово </w:t>
      </w:r>
      <w:r>
        <w:rPr>
          <w:rFonts w:eastAsia="Times New Roman" w:cs="Times New Roman"/>
          <w:color w:val="auto"/>
          <w:sz w:val="26"/>
          <w:szCs w:val="26"/>
          <w:lang w:val="ru-RU" w:eastAsia="zh-CN" w:bidi="ar-SA"/>
        </w:rPr>
        <w:t xml:space="preserve">Зауташвили М.Л.</w:t>
      </w:r>
      <w:r/>
    </w:p>
    <w:p>
      <w:pPr>
        <w:pStyle w:val="604"/>
        <w:numPr>
          <w:ilvl w:val="0"/>
          <w:numId w:val="2"/>
        </w:numPr>
        <w:ind w:left="0" w:right="0" w:firstLine="720"/>
        <w:jc w:val="both"/>
        <w:spacing w:line="240" w:lineRule="auto"/>
        <w:widowControl/>
        <w:rPr>
          <w:sz w:val="26"/>
          <w:szCs w:val="26"/>
        </w:rPr>
      </w:pPr>
      <w:r>
        <w:rPr>
          <w:sz w:val="26"/>
          <w:szCs w:val="26"/>
        </w:rPr>
        <w:t xml:space="preserve">Распоряжение вступает в силу со дня подписания. </w:t>
      </w:r>
      <w:r/>
    </w:p>
    <w:p>
      <w:pPr>
        <w:pStyle w:val="604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04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04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W w:w="9606" w:type="dxa"/>
        <w:tblInd w:w="-108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3202"/>
        <w:gridCol w:w="3202"/>
        <w:gridCol w:w="3202"/>
      </w:tblGrid>
      <w:tr>
        <w:trPr/>
        <w:tc>
          <w:tcPr>
            <w:tcW w:w="3202" w:type="dxa"/>
            <w:textDirection w:val="lrTb"/>
            <w:noWrap w:val="false"/>
          </w:tcPr>
          <w:p>
            <w:pPr>
              <w:pStyle w:val="604"/>
              <w:ind w:right="5" w:firstLine="0"/>
              <w:jc w:val="both"/>
              <w:spacing w:line="322" w:lineRule="exact"/>
              <w:widowControl w:val="off"/>
            </w:pPr>
            <w:r>
              <w:rPr>
                <w:bCs/>
                <w:sz w:val="26"/>
                <w:szCs w:val="26"/>
              </w:rPr>
              <w:t xml:space="preserve">Глава города Шарыпово</w:t>
            </w:r>
            <w:r/>
          </w:p>
        </w:tc>
        <w:tc>
          <w:tcPr>
            <w:tcMar>
              <w:top w:w="55" w:type="dxa"/>
              <w:bottom w:w="55" w:type="dxa"/>
            </w:tcMar>
            <w:tcW w:w="3202" w:type="dxa"/>
            <w:textDirection w:val="lrTb"/>
            <w:noWrap w:val="false"/>
          </w:tcPr>
          <w:p>
            <w:pPr>
              <w:pStyle w:val="604"/>
              <w:ind w:right="5" w:firstLine="0"/>
              <w:jc w:val="both"/>
              <w:spacing w:line="322" w:lineRule="exact"/>
              <w:widowControl w:val="off"/>
            </w:pPr>
            <w:r/>
            <w:r/>
          </w:p>
        </w:tc>
        <w:tc>
          <w:tcPr>
            <w:tcW w:w="3202" w:type="dxa"/>
            <w:textDirection w:val="lrTb"/>
            <w:noWrap w:val="false"/>
          </w:tcPr>
          <w:p>
            <w:pPr>
              <w:pStyle w:val="604"/>
              <w:ind w:right="5" w:firstLine="0"/>
              <w:jc w:val="right"/>
              <w:spacing w:line="322" w:lineRule="exact"/>
              <w:widowControl w:val="off"/>
            </w:pPr>
            <w:r>
              <w:rPr>
                <w:bCs/>
                <w:sz w:val="26"/>
                <w:szCs w:val="26"/>
              </w:rPr>
              <w:t xml:space="preserve">В.Г. Хохлов</w:t>
            </w:r>
            <w:r/>
          </w:p>
        </w:tc>
      </w:tr>
    </w:tbl>
    <w:p>
      <w:pPr>
        <w:pStyle w:val="604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  <w:r/>
    </w:p>
    <w:p>
      <w:pPr>
        <w:pStyle w:val="6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  <w:r/>
    </w:p>
    <w:p>
      <w:pPr>
        <w:pStyle w:val="6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  <w:r/>
    </w:p>
    <w:p>
      <w:pPr>
        <w:pStyle w:val="6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  <w:r/>
    </w:p>
    <w:p>
      <w:pPr>
        <w:pStyle w:val="6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  <w:r/>
    </w:p>
    <w:p>
      <w:pPr>
        <w:pStyle w:val="6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  <w:r/>
    </w:p>
    <w:p>
      <w:pPr>
        <w:pStyle w:val="6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  <w:r/>
    </w:p>
    <w:p>
      <w:pPr>
        <w:pStyle w:val="6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  <w:r/>
    </w:p>
    <w:p>
      <w:pPr>
        <w:pStyle w:val="6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  <w:r/>
    </w:p>
    <w:p>
      <w:pPr>
        <w:pStyle w:val="6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  <w:r/>
    </w:p>
    <w:p>
      <w:pPr>
        <w:pStyle w:val="6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  <w:r>
        <w:br w:type="page" w:clear="all"/>
      </w:r>
      <w:r/>
    </w:p>
    <w:tbl>
      <w:tblPr>
        <w:tblW w:w="9750" w:type="dxa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944"/>
        <w:gridCol w:w="3805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944" w:type="dxa"/>
            <w:textDirection w:val="lrTb"/>
            <w:noWrap w:val="false"/>
          </w:tcPr>
          <w:p>
            <w:pPr>
              <w:pStyle w:val="604"/>
              <w:jc w:val="right"/>
              <w:pageBreakBefore/>
              <w:spacing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805" w:type="dxa"/>
            <w:textDirection w:val="lrTb"/>
            <w:noWrap w:val="false"/>
          </w:tcPr>
          <w:p>
            <w:pPr>
              <w:pStyle w:val="604"/>
              <w:ind w:firstLine="0"/>
              <w:jc w:val="right"/>
              <w:spacing w:line="240" w:lineRule="auto"/>
              <w:widowControl w:val="off"/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</w:rPr>
              <w:t xml:space="preserve">Приложение № 1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944" w:type="dxa"/>
            <w:textDirection w:val="lrTb"/>
            <w:noWrap w:val="false"/>
          </w:tcPr>
          <w:p>
            <w:pPr>
              <w:pStyle w:val="604"/>
              <w:jc w:val="right"/>
              <w:spacing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805" w:type="dxa"/>
            <w:textDirection w:val="lrTb"/>
            <w:noWrap w:val="false"/>
          </w:tcPr>
          <w:p>
            <w:pPr>
              <w:pStyle w:val="604"/>
              <w:ind w:firstLine="0"/>
              <w:jc w:val="left"/>
              <w:spacing w:line="240" w:lineRule="auto"/>
              <w:widowControl w:val="off"/>
            </w:pPr>
            <w:r>
              <w:rPr>
                <w:rFonts w:cs="Times New Roman"/>
                <w:sz w:val="24"/>
                <w:szCs w:val="24"/>
              </w:rPr>
              <w:t xml:space="preserve">к Распоряжению Администрации города Шарыпово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944" w:type="dxa"/>
            <w:textDirection w:val="lrTb"/>
            <w:noWrap w:val="false"/>
          </w:tcPr>
          <w:p>
            <w:pPr>
              <w:pStyle w:val="604"/>
              <w:jc w:val="right"/>
              <w:spacing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805" w:type="dxa"/>
            <w:textDirection w:val="lrTb"/>
            <w:noWrap w:val="false"/>
          </w:tcPr>
          <w:p>
            <w:pPr>
              <w:pStyle w:val="604"/>
              <w:ind w:firstLine="0"/>
              <w:jc w:val="left"/>
              <w:spacing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от «___» __________ 2022  №____ </w:t>
            </w:r>
            <w:r/>
          </w:p>
        </w:tc>
      </w:tr>
    </w:tbl>
    <w:p>
      <w:pPr>
        <w:pStyle w:val="6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  <w:r/>
    </w:p>
    <w:p>
      <w:pPr>
        <w:pStyle w:val="60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Структура</w:t>
      </w:r>
      <w:r/>
    </w:p>
    <w:p>
      <w:pPr>
        <w:pStyle w:val="60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Администрации города Шарыпово</w:t>
      </w:r>
      <w:r/>
    </w:p>
    <w:p>
      <w:pPr>
        <w:pStyle w:val="60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  <w:r/>
    </w:p>
    <w:tbl>
      <w:tblPr>
        <w:tblW w:w="10110" w:type="dxa"/>
        <w:tblInd w:w="-365" w:type="dxa"/>
        <w:tblLayout w:type="fixed"/>
        <w:tblCellMar>
          <w:left w:w="55" w:type="dxa"/>
          <w:top w:w="55" w:type="dxa"/>
          <w:right w:w="55" w:type="dxa"/>
          <w:bottom w:w="55" w:type="dxa"/>
        </w:tblCellMar>
        <w:tblLook w:val="04A0" w:firstRow="1" w:lastRow="0" w:firstColumn="1" w:lastColumn="0" w:noHBand="0" w:noVBand="1"/>
      </w:tblPr>
      <w:tblGrid>
        <w:gridCol w:w="675"/>
        <w:gridCol w:w="4642"/>
        <w:gridCol w:w="1657"/>
        <w:gridCol w:w="3135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pStyle w:val="711"/>
              <w:ind w:left="0" w:firstLine="0"/>
              <w:jc w:val="center"/>
              <w:widowControl w:val="off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N </w:t>
            </w:r>
            <w:r>
              <w:rPr>
                <w:sz w:val="26"/>
                <w:szCs w:val="26"/>
                <w:lang w:val="ru-RU"/>
              </w:rPr>
              <w:t xml:space="preserve">пп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642" w:type="dxa"/>
            <w:vAlign w:val="center"/>
            <w:textDirection w:val="lrTb"/>
            <w:noWrap w:val="false"/>
          </w:tcPr>
          <w:p>
            <w:pPr>
              <w:pStyle w:val="711"/>
              <w:jc w:val="center"/>
              <w:widowControl w:val="o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Наименование должности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657" w:type="dxa"/>
            <w:vAlign w:val="center"/>
            <w:textDirection w:val="lrTb"/>
            <w:noWrap w:val="false"/>
          </w:tcPr>
          <w:p>
            <w:pPr>
              <w:pStyle w:val="711"/>
              <w:jc w:val="center"/>
              <w:widowControl w:val="o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Кол-во единиц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35" w:type="dxa"/>
            <w:vAlign w:val="center"/>
            <w:textDirection w:val="lrTb"/>
            <w:noWrap w:val="false"/>
          </w:tcPr>
          <w:p>
            <w:pPr>
              <w:pStyle w:val="711"/>
              <w:jc w:val="center"/>
              <w:widowControl w:val="o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примечание</w:t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675" w:type="dxa"/>
            <w:textDirection w:val="lrTb"/>
            <w:noWrap w:val="false"/>
          </w:tcPr>
          <w:p>
            <w:pPr>
              <w:pStyle w:val="711"/>
              <w:numPr>
                <w:ilvl w:val="0"/>
                <w:numId w:val="1"/>
              </w:numPr>
              <w:ind w:left="0" w:firstLine="0"/>
              <w:jc w:val="center"/>
              <w:widowControl w:val="o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642" w:type="dxa"/>
            <w:textDirection w:val="lrTb"/>
            <w:noWrap w:val="false"/>
          </w:tcPr>
          <w:p>
            <w:pPr>
              <w:pStyle w:val="604"/>
              <w:jc w:val="left"/>
              <w:spacing w:before="0" w:after="0" w:afterAutospacing="0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cs="Times New Roman"/>
                <w:sz w:val="26"/>
                <w:szCs w:val="26"/>
              </w:rPr>
              <w:t xml:space="preserve">Глава города Шарыпово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657" w:type="dxa"/>
            <w:textDirection w:val="lrTb"/>
            <w:noWrap w:val="false"/>
          </w:tcPr>
          <w:p>
            <w:pPr>
              <w:pStyle w:val="711"/>
              <w:jc w:val="center"/>
              <w:spacing w:before="0" w:after="0" w:afterAutospacing="0"/>
              <w:widowControl w:val="o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35" w:type="dxa"/>
            <w:textDirection w:val="lrTb"/>
            <w:noWrap w:val="false"/>
          </w:tcPr>
          <w:p>
            <w:pPr>
              <w:pStyle w:val="711"/>
              <w:jc w:val="left"/>
              <w:spacing w:before="0" w:after="0" w:afterAutospacing="0"/>
              <w:widowControl w:val="o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675" w:type="dxa"/>
            <w:textDirection w:val="lrTb"/>
            <w:noWrap w:val="false"/>
          </w:tcPr>
          <w:p>
            <w:pPr>
              <w:pStyle w:val="711"/>
              <w:numPr>
                <w:ilvl w:val="0"/>
                <w:numId w:val="1"/>
              </w:numPr>
              <w:ind w:left="0" w:firstLine="0"/>
              <w:jc w:val="center"/>
              <w:widowControl w:val="o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642" w:type="dxa"/>
            <w:textDirection w:val="lrTb"/>
            <w:noWrap w:val="false"/>
          </w:tcPr>
          <w:p>
            <w:pPr>
              <w:pStyle w:val="604"/>
              <w:jc w:val="left"/>
              <w:spacing w:before="0" w:after="0" w:afterAutospacing="0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cs="Times New Roman"/>
                <w:sz w:val="26"/>
                <w:szCs w:val="26"/>
              </w:rPr>
              <w:t xml:space="preserve">Первый заместитель Главы города Шарыпово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657" w:type="dxa"/>
            <w:textDirection w:val="lrTb"/>
            <w:noWrap w:val="false"/>
          </w:tcPr>
          <w:p>
            <w:pPr>
              <w:pStyle w:val="711"/>
              <w:jc w:val="center"/>
              <w:spacing w:before="0" w:after="0" w:afterAutospacing="0"/>
              <w:widowControl w:val="o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35" w:type="dxa"/>
            <w:textDirection w:val="lrTb"/>
            <w:noWrap w:val="false"/>
          </w:tcPr>
          <w:p>
            <w:pPr>
              <w:pStyle w:val="711"/>
              <w:jc w:val="left"/>
              <w:spacing w:before="0" w:after="0" w:afterAutospacing="0"/>
              <w:widowControl w:val="o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675" w:type="dxa"/>
            <w:textDirection w:val="lrTb"/>
            <w:noWrap w:val="false"/>
          </w:tcPr>
          <w:p>
            <w:pPr>
              <w:pStyle w:val="711"/>
              <w:numPr>
                <w:ilvl w:val="0"/>
                <w:numId w:val="1"/>
              </w:numPr>
              <w:ind w:left="0" w:firstLine="0"/>
              <w:jc w:val="center"/>
              <w:widowControl w:val="o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642" w:type="dxa"/>
            <w:textDirection w:val="lrTb"/>
            <w:noWrap w:val="false"/>
          </w:tcPr>
          <w:p>
            <w:pPr>
              <w:pStyle w:val="604"/>
              <w:jc w:val="left"/>
              <w:spacing w:before="0" w:after="0" w:afterAutospacing="0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cs="Times New Roman"/>
                <w:sz w:val="26"/>
                <w:szCs w:val="26"/>
              </w:rPr>
              <w:t xml:space="preserve">Заместитель Главы города Шарыпово по социальным вопросам 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657" w:type="dxa"/>
            <w:textDirection w:val="lrTb"/>
            <w:noWrap w:val="false"/>
          </w:tcPr>
          <w:p>
            <w:pPr>
              <w:pStyle w:val="711"/>
              <w:jc w:val="center"/>
              <w:spacing w:before="0" w:after="0" w:afterAutospacing="0"/>
              <w:widowControl w:val="o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35" w:type="dxa"/>
            <w:textDirection w:val="lrTb"/>
            <w:noWrap w:val="false"/>
          </w:tcPr>
          <w:p>
            <w:pPr>
              <w:pStyle w:val="711"/>
              <w:jc w:val="left"/>
              <w:spacing w:before="0" w:after="0" w:afterAutospacing="0"/>
              <w:widowControl w:val="o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675" w:type="dxa"/>
            <w:textDirection w:val="lrTb"/>
            <w:noWrap w:val="false"/>
          </w:tcPr>
          <w:p>
            <w:pPr>
              <w:pStyle w:val="711"/>
              <w:numPr>
                <w:ilvl w:val="0"/>
                <w:numId w:val="1"/>
              </w:numPr>
              <w:ind w:left="0" w:firstLine="0"/>
              <w:jc w:val="center"/>
              <w:widowControl w:val="o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642" w:type="dxa"/>
            <w:textDirection w:val="lrTb"/>
            <w:noWrap w:val="false"/>
          </w:tcPr>
          <w:p>
            <w:pPr>
              <w:pStyle w:val="604"/>
              <w:jc w:val="left"/>
              <w:spacing w:before="0" w:after="0" w:afterAutospacing="0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cs="Times New Roman"/>
                <w:sz w:val="26"/>
                <w:szCs w:val="26"/>
              </w:rPr>
              <w:t xml:space="preserve">Заместитель Главы города Шарыпово по общ</w:t>
            </w:r>
            <w:r>
              <w:rPr>
                <w:rFonts w:eastAsia="Times New Roman" w:cs="Times New Roman"/>
                <w:color w:val="auto"/>
                <w:sz w:val="26"/>
                <w:szCs w:val="26"/>
                <w:lang w:val="ru-RU" w:eastAsia="zh-CN" w:bidi="ar-SA"/>
              </w:rPr>
              <w:t xml:space="preserve">ественно-политической работе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657" w:type="dxa"/>
            <w:textDirection w:val="lrTb"/>
            <w:noWrap w:val="false"/>
          </w:tcPr>
          <w:p>
            <w:pPr>
              <w:pStyle w:val="711"/>
              <w:jc w:val="center"/>
              <w:spacing w:before="0" w:after="0" w:afterAutospacing="0"/>
              <w:widowControl w:val="o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35" w:type="dxa"/>
            <w:textDirection w:val="lrTb"/>
            <w:noWrap w:val="false"/>
          </w:tcPr>
          <w:p>
            <w:pPr>
              <w:pStyle w:val="711"/>
              <w:jc w:val="left"/>
              <w:spacing w:before="0" w:after="0" w:afterAutospacing="0"/>
              <w:widowControl w:val="o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675" w:type="dxa"/>
            <w:textDirection w:val="lrTb"/>
            <w:noWrap w:val="false"/>
          </w:tcPr>
          <w:p>
            <w:pPr>
              <w:pStyle w:val="711"/>
              <w:numPr>
                <w:ilvl w:val="0"/>
                <w:numId w:val="1"/>
              </w:numPr>
              <w:ind w:left="0" w:firstLine="0"/>
              <w:jc w:val="center"/>
              <w:widowControl w:val="o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642" w:type="dxa"/>
            <w:textDirection w:val="lrTb"/>
            <w:noWrap w:val="false"/>
          </w:tcPr>
          <w:p>
            <w:pPr>
              <w:pStyle w:val="604"/>
              <w:jc w:val="left"/>
              <w:spacing w:before="0" w:after="0" w:afterAutospacing="0"/>
              <w:widowControl w:val="off"/>
            </w:pPr>
            <w:r>
              <w:rPr>
                <w:rFonts w:eastAsia="Times New Roman" w:cs="Times New Roman"/>
                <w:color w:val="auto"/>
                <w:sz w:val="26"/>
                <w:szCs w:val="26"/>
                <w:lang w:val="ru-RU" w:eastAsia="zh-CN" w:bidi="ar-SA"/>
              </w:rPr>
              <w:t xml:space="preserve">Помощник Главы города Шарыпово по вопросам ГО, ЧС, ПБ и антитеррористической работе 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657" w:type="dxa"/>
            <w:textDirection w:val="lrTb"/>
            <w:noWrap w:val="false"/>
          </w:tcPr>
          <w:p>
            <w:pPr>
              <w:pStyle w:val="711"/>
              <w:jc w:val="center"/>
              <w:spacing w:before="0" w:after="0" w:afterAutospacing="0"/>
              <w:widowControl w:val="o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35" w:type="dxa"/>
            <w:textDirection w:val="lrTb"/>
            <w:noWrap w:val="false"/>
          </w:tcPr>
          <w:p>
            <w:pPr>
              <w:pStyle w:val="711"/>
              <w:jc w:val="left"/>
              <w:spacing w:before="0" w:after="0" w:afterAutospacing="0"/>
              <w:widowControl w:val="o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675" w:type="dxa"/>
            <w:textDirection w:val="lrTb"/>
            <w:noWrap w:val="false"/>
          </w:tcPr>
          <w:p>
            <w:pPr>
              <w:pStyle w:val="711"/>
              <w:numPr>
                <w:ilvl w:val="0"/>
                <w:numId w:val="1"/>
              </w:numPr>
              <w:ind w:left="0" w:firstLine="0"/>
              <w:jc w:val="center"/>
              <w:widowControl w:val="o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642" w:type="dxa"/>
            <w:textDirection w:val="lrTb"/>
            <w:noWrap w:val="false"/>
          </w:tcPr>
          <w:p>
            <w:pPr>
              <w:pStyle w:val="679"/>
              <w:ind w:left="0" w:right="0" w:firstLine="0"/>
              <w:jc w:val="both"/>
              <w:spacing w:before="0" w:after="0" w:afterAutospacing="0" w:line="240" w:lineRule="auto"/>
              <w:widowControl w:val="off"/>
            </w:pPr>
            <w:r>
              <w:rPr>
                <w:rFonts w:eastAsia="Times New Roman" w:cs="Times New Roman"/>
                <w:color w:val="auto"/>
                <w:sz w:val="26"/>
                <w:szCs w:val="26"/>
                <w:lang w:val="ru-RU" w:eastAsia="zh-CN" w:bidi="ar-SA"/>
              </w:rPr>
              <w:t xml:space="preserve">Помощник Главы города Шарыпово по вопросам развития жилищно-коммунального комплекса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657" w:type="dxa"/>
            <w:textDirection w:val="lrTb"/>
            <w:noWrap w:val="false"/>
          </w:tcPr>
          <w:p>
            <w:pPr>
              <w:pStyle w:val="711"/>
              <w:jc w:val="center"/>
              <w:spacing w:before="0" w:after="0" w:afterAutospacing="0"/>
              <w:widowControl w:val="o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35" w:type="dxa"/>
            <w:textDirection w:val="lrTb"/>
            <w:noWrap w:val="false"/>
          </w:tcPr>
          <w:p>
            <w:pPr>
              <w:pStyle w:val="711"/>
              <w:jc w:val="left"/>
              <w:spacing w:before="0" w:after="0" w:afterAutospacing="0"/>
              <w:widowControl w:val="o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675" w:type="dxa"/>
            <w:textDirection w:val="lrTb"/>
            <w:noWrap w:val="false"/>
          </w:tcPr>
          <w:p>
            <w:pPr>
              <w:pStyle w:val="711"/>
              <w:numPr>
                <w:ilvl w:val="0"/>
                <w:numId w:val="1"/>
              </w:numPr>
              <w:ind w:left="0" w:firstLine="0"/>
              <w:jc w:val="center"/>
              <w:widowControl w:val="o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642" w:type="dxa"/>
            <w:textDirection w:val="lrTb"/>
            <w:noWrap w:val="false"/>
          </w:tcPr>
          <w:p>
            <w:pPr>
              <w:pStyle w:val="711"/>
              <w:jc w:val="left"/>
              <w:spacing w:before="0" w:after="0" w:afterAutospacing="0"/>
              <w:widowControl w:val="off"/>
            </w:pPr>
            <w:r>
              <w:rPr>
                <w:sz w:val="26"/>
                <w:szCs w:val="26"/>
              </w:rPr>
              <w:t xml:space="preserve">Главный специалист по вопросам мобилизационной работы, </w:t>
            </w:r>
            <w:r>
              <w:rPr>
                <w:rFonts w:eastAsia="Times New Roman" w:cs="Times New Roman"/>
                <w:color w:val="auto"/>
                <w:sz w:val="26"/>
                <w:szCs w:val="26"/>
                <w:lang w:val="ru-RU" w:eastAsia="zh-CN" w:bidi="ar-SA"/>
              </w:rPr>
              <w:t xml:space="preserve">бронированию и секретному делопроизводству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657" w:type="dxa"/>
            <w:textDirection w:val="lrTb"/>
            <w:noWrap w:val="false"/>
          </w:tcPr>
          <w:p>
            <w:pPr>
              <w:pStyle w:val="711"/>
              <w:jc w:val="center"/>
              <w:spacing w:before="0" w:after="0" w:afterAutospacing="0"/>
              <w:widowControl w:val="o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35" w:type="dxa"/>
            <w:textDirection w:val="lrTb"/>
            <w:noWrap w:val="false"/>
          </w:tcPr>
          <w:p>
            <w:pPr>
              <w:pStyle w:val="711"/>
              <w:jc w:val="left"/>
              <w:spacing w:before="0" w:after="0" w:afterAutospacing="0"/>
              <w:widowControl w:val="o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675" w:type="dxa"/>
            <w:textDirection w:val="lrTb"/>
            <w:noWrap w:val="false"/>
          </w:tcPr>
          <w:p>
            <w:pPr>
              <w:pStyle w:val="711"/>
              <w:numPr>
                <w:ilvl w:val="0"/>
                <w:numId w:val="1"/>
              </w:numPr>
              <w:ind w:left="0" w:firstLine="0"/>
              <w:jc w:val="center"/>
              <w:widowControl w:val="o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642" w:type="dxa"/>
            <w:textDirection w:val="lrTb"/>
            <w:noWrap w:val="false"/>
          </w:tcPr>
          <w:p>
            <w:pPr>
              <w:pStyle w:val="711"/>
              <w:jc w:val="left"/>
              <w:widowControl w:val="off"/>
            </w:pPr>
            <w:r>
              <w:rPr>
                <w:sz w:val="26"/>
                <w:szCs w:val="26"/>
              </w:rPr>
              <w:t xml:space="preserve">Ведущий специалист-ответственный секретарь административной комиссии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657" w:type="dxa"/>
            <w:textDirection w:val="lrTb"/>
            <w:noWrap w:val="false"/>
          </w:tcPr>
          <w:p>
            <w:pPr>
              <w:pStyle w:val="711"/>
              <w:jc w:val="center"/>
              <w:widowControl w:val="off"/>
            </w:pPr>
            <w:r>
              <w:rPr>
                <w:sz w:val="26"/>
                <w:szCs w:val="26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35" w:type="dxa"/>
            <w:textDirection w:val="lrTb"/>
            <w:noWrap w:val="false"/>
          </w:tcPr>
          <w:p>
            <w:pPr>
              <w:pStyle w:val="711"/>
              <w:jc w:val="left"/>
              <w:spacing w:before="0" w:after="0" w:afterAutospacing="0"/>
              <w:widowControl w:val="o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675" w:type="dxa"/>
            <w:textDirection w:val="lrTb"/>
            <w:noWrap w:val="false"/>
          </w:tcPr>
          <w:p>
            <w:pPr>
              <w:pStyle w:val="711"/>
              <w:numPr>
                <w:ilvl w:val="0"/>
                <w:numId w:val="1"/>
              </w:numPr>
              <w:ind w:left="0" w:firstLine="0"/>
              <w:jc w:val="center"/>
              <w:widowControl w:val="o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642" w:type="dxa"/>
            <w:textDirection w:val="lrTb"/>
            <w:noWrap w:val="false"/>
          </w:tcPr>
          <w:p>
            <w:pPr>
              <w:pStyle w:val="711"/>
              <w:jc w:val="left"/>
              <w:spacing w:before="0" w:after="0" w:afterAutospacing="0"/>
              <w:widowControl w:val="off"/>
            </w:pPr>
            <w:r>
              <w:rPr>
                <w:sz w:val="26"/>
                <w:szCs w:val="26"/>
              </w:rPr>
              <w:t xml:space="preserve">Главный специалист, </w:t>
            </w:r>
            <w:r>
              <w:rPr>
                <w:rFonts w:cs="Times New Roman"/>
                <w:sz w:val="26"/>
                <w:szCs w:val="26"/>
                <w:lang w:val="ru-RU"/>
              </w:rPr>
              <w:t xml:space="preserve">обеспечивающий деятельность комиссии по делам несовершеннолетних и защите их прав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657" w:type="dxa"/>
            <w:textDirection w:val="lrTb"/>
            <w:noWrap w:val="false"/>
          </w:tcPr>
          <w:p>
            <w:pPr>
              <w:pStyle w:val="711"/>
              <w:jc w:val="center"/>
              <w:spacing w:before="0" w:after="0" w:afterAutospacing="0"/>
              <w:widowControl w:val="o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35" w:type="dxa"/>
            <w:textDirection w:val="lrTb"/>
            <w:noWrap w:val="false"/>
          </w:tcPr>
          <w:p>
            <w:pPr>
              <w:pStyle w:val="711"/>
              <w:jc w:val="left"/>
              <w:spacing w:before="0" w:after="0" w:afterAutospacing="0"/>
              <w:widowControl w:val="o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675" w:type="dxa"/>
            <w:textDirection w:val="lrTb"/>
            <w:noWrap w:val="false"/>
          </w:tcPr>
          <w:p>
            <w:pPr>
              <w:pStyle w:val="711"/>
              <w:numPr>
                <w:ilvl w:val="0"/>
                <w:numId w:val="1"/>
              </w:numPr>
              <w:ind w:left="0" w:firstLine="0"/>
              <w:jc w:val="center"/>
              <w:widowControl w:val="o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642" w:type="dxa"/>
            <w:textDirection w:val="lrTb"/>
            <w:noWrap w:val="false"/>
          </w:tcPr>
          <w:p>
            <w:pPr>
              <w:pStyle w:val="711"/>
              <w:jc w:val="left"/>
              <w:spacing w:before="0" w:after="0" w:afterAutospacing="0"/>
              <w:widowControl w:val="off"/>
            </w:pPr>
            <w:r>
              <w:rPr>
                <w:sz w:val="26"/>
                <w:szCs w:val="26"/>
              </w:rPr>
              <w:t xml:space="preserve">Ведущий специалист,  </w:t>
            </w:r>
            <w:r>
              <w:rPr>
                <w:rFonts w:cs="Times New Roman"/>
                <w:sz w:val="26"/>
                <w:szCs w:val="26"/>
                <w:lang w:val="ru-RU"/>
              </w:rPr>
              <w:t xml:space="preserve">обеспечивающий деятельность комиссии по делам несовершеннолетних и защите их прав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657" w:type="dxa"/>
            <w:textDirection w:val="lrTb"/>
            <w:noWrap w:val="false"/>
          </w:tcPr>
          <w:p>
            <w:pPr>
              <w:pStyle w:val="711"/>
              <w:jc w:val="center"/>
              <w:spacing w:before="0" w:after="0" w:afterAutospacing="0"/>
              <w:widowControl w:val="o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35" w:type="dxa"/>
            <w:textDirection w:val="lrTb"/>
            <w:noWrap w:val="false"/>
          </w:tcPr>
          <w:p>
            <w:pPr>
              <w:pStyle w:val="711"/>
              <w:jc w:val="left"/>
              <w:spacing w:before="0" w:after="0" w:afterAutospacing="0"/>
              <w:widowControl w:val="o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675" w:type="dxa"/>
            <w:textDirection w:val="lrTb"/>
            <w:noWrap w:val="false"/>
          </w:tcPr>
          <w:p>
            <w:pPr>
              <w:pStyle w:val="711"/>
              <w:numPr>
                <w:ilvl w:val="0"/>
                <w:numId w:val="1"/>
              </w:numPr>
              <w:ind w:left="0" w:firstLine="0"/>
              <w:jc w:val="center"/>
              <w:widowControl w:val="o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642" w:type="dxa"/>
            <w:textDirection w:val="lrTb"/>
            <w:noWrap w:val="false"/>
          </w:tcPr>
          <w:p>
            <w:pPr>
              <w:pStyle w:val="711"/>
              <w:jc w:val="left"/>
              <w:spacing w:before="0" w:after="0" w:afterAutospacing="0"/>
              <w:widowControl w:val="off"/>
            </w:pPr>
            <w:r>
              <w:rPr>
                <w:sz w:val="26"/>
                <w:szCs w:val="26"/>
              </w:rPr>
              <w:t xml:space="preserve">Главный специалист по опеке и попечительству  над совершеннолетними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657" w:type="dxa"/>
            <w:textDirection w:val="lrTb"/>
            <w:noWrap w:val="false"/>
          </w:tcPr>
          <w:p>
            <w:pPr>
              <w:pStyle w:val="711"/>
              <w:jc w:val="center"/>
              <w:spacing w:before="0" w:after="0" w:afterAutospacing="0"/>
              <w:widowControl w:val="o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35" w:type="dxa"/>
            <w:textDirection w:val="lrTb"/>
            <w:noWrap w:val="false"/>
          </w:tcPr>
          <w:p>
            <w:pPr>
              <w:pStyle w:val="711"/>
              <w:jc w:val="left"/>
              <w:spacing w:before="0" w:after="0" w:afterAutospacing="0"/>
              <w:widowControl w:val="o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</w:tr>
      <w:tr>
        <w:trPr/>
        <w:tc>
          <w:tcPr>
            <w:gridSpan w:val="4"/>
            <w:tcBorders>
              <w:left w:val="single" w:color="000000" w:sz="4" w:space="0"/>
              <w:bottom w:val="single" w:color="000000" w:sz="4" w:space="0"/>
            </w:tcBorders>
            <w:tcW w:w="10109" w:type="dxa"/>
            <w:textDirection w:val="lrTb"/>
            <w:noWrap w:val="false"/>
          </w:tcPr>
          <w:p>
            <w:pPr>
              <w:pStyle w:val="711"/>
              <w:jc w:val="center"/>
              <w:widowControl w:val="off"/>
            </w:pPr>
            <w:r>
              <w:rPr>
                <w:sz w:val="26"/>
                <w:szCs w:val="26"/>
              </w:rPr>
              <w:t xml:space="preserve">Отдел экономики и планирования </w:t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675" w:type="dxa"/>
            <w:textDirection w:val="lrTb"/>
            <w:noWrap w:val="false"/>
          </w:tcPr>
          <w:p>
            <w:pPr>
              <w:pStyle w:val="711"/>
              <w:numPr>
                <w:ilvl w:val="0"/>
                <w:numId w:val="1"/>
              </w:numPr>
              <w:ind w:left="0" w:firstLine="0"/>
              <w:jc w:val="center"/>
              <w:widowControl w:val="o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642" w:type="dxa"/>
            <w:textDirection w:val="lrTb"/>
            <w:noWrap w:val="false"/>
          </w:tcPr>
          <w:p>
            <w:pPr>
              <w:pStyle w:val="711"/>
              <w:jc w:val="left"/>
              <w:widowControl w:val="off"/>
            </w:pPr>
            <w:r>
              <w:rPr>
                <w:sz w:val="26"/>
                <w:szCs w:val="26"/>
              </w:rPr>
              <w:t xml:space="preserve">Начальник отдела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657" w:type="dxa"/>
            <w:textDirection w:val="lrTb"/>
            <w:noWrap w:val="false"/>
          </w:tcPr>
          <w:p>
            <w:pPr>
              <w:pStyle w:val="711"/>
              <w:jc w:val="center"/>
              <w:widowControl w:val="off"/>
            </w:pPr>
            <w:r>
              <w:rPr>
                <w:sz w:val="26"/>
                <w:szCs w:val="26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35" w:type="dxa"/>
            <w:textDirection w:val="lrTb"/>
            <w:noWrap w:val="false"/>
          </w:tcPr>
          <w:p>
            <w:pPr>
              <w:pStyle w:val="711"/>
              <w:jc w:val="left"/>
              <w:widowControl w:val="o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675" w:type="dxa"/>
            <w:textDirection w:val="lrTb"/>
            <w:noWrap w:val="false"/>
          </w:tcPr>
          <w:p>
            <w:pPr>
              <w:pStyle w:val="711"/>
              <w:numPr>
                <w:ilvl w:val="0"/>
                <w:numId w:val="1"/>
              </w:numPr>
              <w:ind w:left="0" w:firstLine="0"/>
              <w:jc w:val="center"/>
              <w:widowControl w:val="o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642" w:type="dxa"/>
            <w:textDirection w:val="lrTb"/>
            <w:noWrap w:val="false"/>
          </w:tcPr>
          <w:p>
            <w:pPr>
              <w:pStyle w:val="711"/>
              <w:jc w:val="left"/>
              <w:widowControl w:val="off"/>
            </w:pPr>
            <w:r>
              <w:rPr>
                <w:sz w:val="26"/>
                <w:szCs w:val="26"/>
              </w:rPr>
              <w:t xml:space="preserve">Главный специалист — контрактный управляющий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657" w:type="dxa"/>
            <w:textDirection w:val="lrTb"/>
            <w:noWrap w:val="false"/>
          </w:tcPr>
          <w:p>
            <w:pPr>
              <w:pStyle w:val="711"/>
              <w:jc w:val="center"/>
              <w:widowControl w:val="off"/>
            </w:pPr>
            <w:r>
              <w:rPr>
                <w:sz w:val="26"/>
                <w:szCs w:val="26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35" w:type="dxa"/>
            <w:textDirection w:val="lrTb"/>
            <w:noWrap w:val="false"/>
          </w:tcPr>
          <w:p>
            <w:pPr>
              <w:pStyle w:val="711"/>
              <w:jc w:val="left"/>
              <w:widowControl w:val="o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675" w:type="dxa"/>
            <w:textDirection w:val="lrTb"/>
            <w:noWrap w:val="false"/>
          </w:tcPr>
          <w:p>
            <w:pPr>
              <w:pStyle w:val="711"/>
              <w:numPr>
                <w:ilvl w:val="0"/>
                <w:numId w:val="1"/>
              </w:numPr>
              <w:ind w:left="0" w:firstLine="0"/>
              <w:jc w:val="center"/>
              <w:widowControl w:val="o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642" w:type="dxa"/>
            <w:textDirection w:val="lrTb"/>
            <w:noWrap w:val="false"/>
          </w:tcPr>
          <w:p>
            <w:pPr>
              <w:pStyle w:val="711"/>
              <w:jc w:val="left"/>
              <w:widowControl w:val="off"/>
            </w:pPr>
            <w:r>
              <w:rPr>
                <w:rFonts w:eastAsia="Times New Roman" w:cs="Times New Roman"/>
                <w:color w:val="auto"/>
                <w:sz w:val="26"/>
                <w:szCs w:val="26"/>
                <w:lang w:val="ru-RU" w:eastAsia="zh-CN" w:bidi="ar-SA"/>
              </w:rPr>
              <w:t xml:space="preserve">Главный</w:t>
            </w:r>
            <w:r>
              <w:rPr>
                <w:sz w:val="26"/>
                <w:szCs w:val="26"/>
              </w:rPr>
              <w:t xml:space="preserve"> специалист-экономист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657" w:type="dxa"/>
            <w:textDirection w:val="lrTb"/>
            <w:noWrap w:val="false"/>
          </w:tcPr>
          <w:p>
            <w:pPr>
              <w:pStyle w:val="711"/>
              <w:jc w:val="center"/>
              <w:widowControl w:val="off"/>
            </w:pPr>
            <w:r>
              <w:rPr>
                <w:sz w:val="26"/>
                <w:szCs w:val="26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35" w:type="dxa"/>
            <w:textDirection w:val="lrTb"/>
            <w:noWrap w:val="false"/>
          </w:tcPr>
          <w:p>
            <w:pPr>
              <w:pStyle w:val="711"/>
              <w:jc w:val="left"/>
              <w:widowControl w:val="o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675" w:type="dxa"/>
            <w:textDirection w:val="lrTb"/>
            <w:noWrap w:val="false"/>
          </w:tcPr>
          <w:p>
            <w:pPr>
              <w:pStyle w:val="711"/>
              <w:numPr>
                <w:ilvl w:val="0"/>
                <w:numId w:val="1"/>
              </w:numPr>
              <w:ind w:left="0" w:firstLine="0"/>
              <w:jc w:val="center"/>
              <w:widowControl w:val="o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642" w:type="dxa"/>
            <w:textDirection w:val="lrTb"/>
            <w:noWrap w:val="false"/>
          </w:tcPr>
          <w:p>
            <w:pPr>
              <w:pStyle w:val="711"/>
              <w:jc w:val="left"/>
              <w:widowControl w:val="off"/>
            </w:pPr>
            <w:r>
              <w:rPr>
                <w:sz w:val="26"/>
                <w:szCs w:val="26"/>
              </w:rPr>
              <w:t xml:space="preserve">Главный специалист по вопросам развития предпринимательства и потребительского рынка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657" w:type="dxa"/>
            <w:textDirection w:val="lrTb"/>
            <w:noWrap w:val="false"/>
          </w:tcPr>
          <w:p>
            <w:pPr>
              <w:pStyle w:val="711"/>
              <w:jc w:val="center"/>
              <w:widowControl w:val="off"/>
            </w:pPr>
            <w:r>
              <w:rPr>
                <w:sz w:val="26"/>
                <w:szCs w:val="26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35" w:type="dxa"/>
            <w:textDirection w:val="lrTb"/>
            <w:noWrap w:val="false"/>
          </w:tcPr>
          <w:p>
            <w:pPr>
              <w:pStyle w:val="711"/>
              <w:jc w:val="left"/>
              <w:widowControl w:val="o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675" w:type="dxa"/>
            <w:textDirection w:val="lrTb"/>
            <w:noWrap w:val="false"/>
          </w:tcPr>
          <w:p>
            <w:pPr>
              <w:pStyle w:val="711"/>
              <w:numPr>
                <w:ilvl w:val="0"/>
                <w:numId w:val="1"/>
              </w:numPr>
              <w:ind w:left="0" w:firstLine="0"/>
              <w:jc w:val="center"/>
              <w:widowControl w:val="o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642" w:type="dxa"/>
            <w:textDirection w:val="lrTb"/>
            <w:noWrap w:val="false"/>
          </w:tcPr>
          <w:p>
            <w:pPr>
              <w:pStyle w:val="711"/>
              <w:jc w:val="left"/>
              <w:widowControl w:val="off"/>
            </w:pPr>
            <w:r>
              <w:rPr>
                <w:sz w:val="26"/>
                <w:szCs w:val="26"/>
              </w:rPr>
              <w:t xml:space="preserve">Главный специалист по труду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657" w:type="dxa"/>
            <w:textDirection w:val="lrTb"/>
            <w:noWrap w:val="false"/>
          </w:tcPr>
          <w:p>
            <w:pPr>
              <w:pStyle w:val="711"/>
              <w:jc w:val="center"/>
              <w:widowControl w:val="off"/>
            </w:pPr>
            <w:r>
              <w:rPr>
                <w:sz w:val="26"/>
                <w:szCs w:val="26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35" w:type="dxa"/>
            <w:textDirection w:val="lrTb"/>
            <w:noWrap w:val="false"/>
          </w:tcPr>
          <w:p>
            <w:pPr>
              <w:pStyle w:val="711"/>
              <w:jc w:val="left"/>
              <w:widowControl w:val="o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</w:tr>
      <w:tr>
        <w:trPr/>
        <w:tc>
          <w:tcPr>
            <w:gridSpan w:val="4"/>
            <w:tcBorders>
              <w:left w:val="single" w:color="000000" w:sz="4" w:space="0"/>
              <w:bottom w:val="single" w:color="000000" w:sz="4" w:space="0"/>
            </w:tcBorders>
            <w:tcW w:w="10109" w:type="dxa"/>
            <w:textDirection w:val="lrTb"/>
            <w:noWrap w:val="false"/>
          </w:tcPr>
          <w:p>
            <w:pPr>
              <w:pStyle w:val="711"/>
              <w:jc w:val="center"/>
              <w:widowControl w:val="o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 по работе с обращениями граждан </w:t>
            </w:r>
            <w:r/>
          </w:p>
          <w:p>
            <w:pPr>
              <w:pStyle w:val="711"/>
              <w:jc w:val="center"/>
              <w:widowControl w:val="off"/>
            </w:pPr>
            <w:r>
              <w:rPr>
                <w:sz w:val="26"/>
                <w:szCs w:val="26"/>
              </w:rPr>
              <w:t xml:space="preserve">и управлению документацией</w:t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675" w:type="dxa"/>
            <w:textDirection w:val="lrTb"/>
            <w:noWrap w:val="false"/>
          </w:tcPr>
          <w:p>
            <w:pPr>
              <w:pStyle w:val="711"/>
              <w:numPr>
                <w:ilvl w:val="0"/>
                <w:numId w:val="1"/>
              </w:numPr>
              <w:ind w:left="0" w:firstLine="0"/>
              <w:jc w:val="center"/>
              <w:widowControl w:val="o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642" w:type="dxa"/>
            <w:textDirection w:val="lrTb"/>
            <w:noWrap w:val="false"/>
          </w:tcPr>
          <w:p>
            <w:pPr>
              <w:pStyle w:val="711"/>
              <w:jc w:val="left"/>
              <w:widowControl w:val="off"/>
            </w:pPr>
            <w:r>
              <w:rPr>
                <w:sz w:val="26"/>
                <w:szCs w:val="26"/>
              </w:rPr>
              <w:t xml:space="preserve">Начальник отдела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657" w:type="dxa"/>
            <w:textDirection w:val="lrTb"/>
            <w:noWrap w:val="false"/>
          </w:tcPr>
          <w:p>
            <w:pPr>
              <w:pStyle w:val="711"/>
              <w:jc w:val="center"/>
              <w:widowControl w:val="off"/>
            </w:pPr>
            <w:r>
              <w:rPr>
                <w:sz w:val="26"/>
                <w:szCs w:val="26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35" w:type="dxa"/>
            <w:textDirection w:val="lrTb"/>
            <w:noWrap w:val="false"/>
          </w:tcPr>
          <w:p>
            <w:pPr>
              <w:pStyle w:val="711"/>
              <w:jc w:val="left"/>
              <w:widowControl w:val="off"/>
            </w:pPr>
            <w:r/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675" w:type="dxa"/>
            <w:textDirection w:val="lrTb"/>
            <w:noWrap w:val="false"/>
          </w:tcPr>
          <w:p>
            <w:pPr>
              <w:pStyle w:val="711"/>
              <w:numPr>
                <w:ilvl w:val="0"/>
                <w:numId w:val="1"/>
              </w:numPr>
              <w:ind w:left="0" w:firstLine="0"/>
              <w:jc w:val="center"/>
              <w:widowControl w:val="o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642" w:type="dxa"/>
            <w:textDirection w:val="lrTb"/>
            <w:noWrap w:val="false"/>
          </w:tcPr>
          <w:p>
            <w:pPr>
              <w:pStyle w:val="711"/>
              <w:jc w:val="left"/>
              <w:widowControl w:val="off"/>
            </w:pPr>
            <w:r>
              <w:rPr>
                <w:sz w:val="26"/>
                <w:szCs w:val="26"/>
              </w:rPr>
              <w:t xml:space="preserve">Главный специалист-архивист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657" w:type="dxa"/>
            <w:textDirection w:val="lrTb"/>
            <w:noWrap w:val="false"/>
          </w:tcPr>
          <w:p>
            <w:pPr>
              <w:pStyle w:val="711"/>
              <w:jc w:val="center"/>
              <w:widowControl w:val="off"/>
            </w:pPr>
            <w:r>
              <w:rPr>
                <w:sz w:val="26"/>
                <w:szCs w:val="26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35" w:type="dxa"/>
            <w:textDirection w:val="lrTb"/>
            <w:noWrap w:val="false"/>
          </w:tcPr>
          <w:p>
            <w:pPr>
              <w:pStyle w:val="711"/>
              <w:jc w:val="left"/>
              <w:widowControl w:val="off"/>
            </w:pPr>
            <w:r/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675" w:type="dxa"/>
            <w:textDirection w:val="lrTb"/>
            <w:noWrap w:val="false"/>
          </w:tcPr>
          <w:p>
            <w:pPr>
              <w:pStyle w:val="711"/>
              <w:numPr>
                <w:ilvl w:val="0"/>
                <w:numId w:val="1"/>
              </w:numPr>
              <w:ind w:left="0" w:firstLine="0"/>
              <w:jc w:val="center"/>
              <w:widowControl w:val="o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642" w:type="dxa"/>
            <w:textDirection w:val="lrTb"/>
            <w:noWrap w:val="false"/>
          </w:tcPr>
          <w:p>
            <w:pPr>
              <w:pStyle w:val="711"/>
              <w:jc w:val="left"/>
              <w:widowControl w:val="off"/>
            </w:pPr>
            <w:r>
              <w:rPr>
                <w:sz w:val="26"/>
                <w:szCs w:val="26"/>
              </w:rPr>
              <w:t xml:space="preserve">Главный специалист по работе с обращениями граждан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657" w:type="dxa"/>
            <w:textDirection w:val="lrTb"/>
            <w:noWrap w:val="false"/>
          </w:tcPr>
          <w:p>
            <w:pPr>
              <w:pStyle w:val="711"/>
              <w:jc w:val="center"/>
              <w:widowControl w:val="off"/>
            </w:pPr>
            <w:r>
              <w:rPr>
                <w:sz w:val="26"/>
                <w:szCs w:val="26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35" w:type="dxa"/>
            <w:textDirection w:val="lrTb"/>
            <w:noWrap w:val="false"/>
          </w:tcPr>
          <w:p>
            <w:pPr>
              <w:pStyle w:val="711"/>
              <w:jc w:val="left"/>
              <w:widowControl w:val="off"/>
            </w:pPr>
            <w:r/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675" w:type="dxa"/>
            <w:textDirection w:val="lrTb"/>
            <w:noWrap w:val="false"/>
          </w:tcPr>
          <w:p>
            <w:pPr>
              <w:pStyle w:val="711"/>
              <w:numPr>
                <w:ilvl w:val="0"/>
                <w:numId w:val="1"/>
              </w:numPr>
              <w:ind w:left="0" w:firstLine="0"/>
              <w:jc w:val="center"/>
              <w:widowControl w:val="o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642" w:type="dxa"/>
            <w:textDirection w:val="lrTb"/>
            <w:noWrap w:val="false"/>
          </w:tcPr>
          <w:p>
            <w:pPr>
              <w:pStyle w:val="711"/>
              <w:jc w:val="left"/>
              <w:widowControl w:val="off"/>
            </w:pPr>
            <w:r>
              <w:rPr>
                <w:sz w:val="26"/>
                <w:szCs w:val="26"/>
              </w:rPr>
              <w:t xml:space="preserve">Главный специалист по  кадровой работе и внутреннему контролю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657" w:type="dxa"/>
            <w:textDirection w:val="lrTb"/>
            <w:noWrap w:val="false"/>
          </w:tcPr>
          <w:p>
            <w:pPr>
              <w:pStyle w:val="711"/>
              <w:jc w:val="center"/>
              <w:widowControl w:val="off"/>
            </w:pPr>
            <w:r>
              <w:rPr>
                <w:sz w:val="26"/>
                <w:szCs w:val="26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35" w:type="dxa"/>
            <w:textDirection w:val="lrTb"/>
            <w:noWrap w:val="false"/>
          </w:tcPr>
          <w:p>
            <w:pPr>
              <w:pStyle w:val="711"/>
              <w:jc w:val="left"/>
              <w:widowControl w:val="off"/>
            </w:pPr>
            <w:r/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675" w:type="dxa"/>
            <w:textDirection w:val="lrTb"/>
            <w:noWrap w:val="false"/>
          </w:tcPr>
          <w:p>
            <w:pPr>
              <w:pStyle w:val="711"/>
              <w:numPr>
                <w:ilvl w:val="0"/>
                <w:numId w:val="1"/>
              </w:numPr>
              <w:ind w:left="0" w:firstLine="0"/>
              <w:jc w:val="center"/>
              <w:widowControl w:val="o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642" w:type="dxa"/>
            <w:textDirection w:val="lrTb"/>
            <w:noWrap w:val="false"/>
          </w:tcPr>
          <w:p>
            <w:pPr>
              <w:pStyle w:val="711"/>
              <w:jc w:val="left"/>
              <w:widowControl w:val="o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Ведущий специалист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657" w:type="dxa"/>
            <w:textDirection w:val="lrTb"/>
            <w:noWrap w:val="false"/>
          </w:tcPr>
          <w:p>
            <w:pPr>
              <w:pStyle w:val="711"/>
              <w:jc w:val="center"/>
              <w:widowControl w:val="o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35" w:type="dxa"/>
            <w:textDirection w:val="lrTb"/>
            <w:noWrap w:val="false"/>
          </w:tcPr>
          <w:p>
            <w:pPr>
              <w:pStyle w:val="711"/>
              <w:jc w:val="left"/>
              <w:widowControl w:val="o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675" w:type="dxa"/>
            <w:textDirection w:val="lrTb"/>
            <w:noWrap w:val="false"/>
          </w:tcPr>
          <w:p>
            <w:pPr>
              <w:pStyle w:val="711"/>
              <w:numPr>
                <w:ilvl w:val="0"/>
                <w:numId w:val="1"/>
              </w:numPr>
              <w:ind w:left="0" w:firstLine="0"/>
              <w:jc w:val="center"/>
              <w:widowControl w:val="o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642" w:type="dxa"/>
            <w:textDirection w:val="lrTb"/>
            <w:noWrap w:val="false"/>
          </w:tcPr>
          <w:p>
            <w:pPr>
              <w:pStyle w:val="711"/>
              <w:jc w:val="left"/>
              <w:widowControl w:val="off"/>
            </w:pPr>
            <w:r>
              <w:rPr>
                <w:sz w:val="26"/>
                <w:szCs w:val="26"/>
              </w:rPr>
              <w:t xml:space="preserve">Архивист 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657" w:type="dxa"/>
            <w:textDirection w:val="lrTb"/>
            <w:noWrap w:val="false"/>
          </w:tcPr>
          <w:p>
            <w:pPr>
              <w:pStyle w:val="711"/>
              <w:jc w:val="center"/>
              <w:widowControl w:val="off"/>
              <w:rPr>
                <w:rFonts w:eastAsia="Times New Roman" w:cs="Times New Roman"/>
                <w:color w:val="auto"/>
              </w:rPr>
            </w:pPr>
            <w:r>
              <w:rPr>
                <w:rFonts w:eastAsia="Times New Roman" w:cs="Times New Roman"/>
                <w:color w:val="auto"/>
                <w:sz w:val="26"/>
                <w:szCs w:val="26"/>
                <w:lang w:val="ru-RU" w:eastAsia="zh-CN" w:bidi="ar-SA"/>
              </w:rPr>
              <w:t xml:space="preserve">0,72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35" w:type="dxa"/>
            <w:textDirection w:val="lrTb"/>
            <w:noWrap w:val="false"/>
          </w:tcPr>
          <w:p>
            <w:pPr>
              <w:pStyle w:val="604"/>
              <w:jc w:val="both"/>
              <w:widowControl w:val="off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должност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val="ru-RU" w:eastAsia="zh-CN" w:bidi="ar-SA"/>
              </w:rPr>
              <w:t xml:space="preserve">ь</w:t>
            </w:r>
            <w:r>
              <w:rPr>
                <w:rFonts w:cs="Times New Roman"/>
                <w:sz w:val="24"/>
                <w:szCs w:val="24"/>
              </w:rPr>
              <w:t xml:space="preserve">, не отнесенная к должностям муниципальной службы</w:t>
            </w:r>
            <w:r/>
          </w:p>
        </w:tc>
      </w:tr>
      <w:tr>
        <w:trPr/>
        <w:tc>
          <w:tcPr>
            <w:gridSpan w:val="4"/>
            <w:tcBorders>
              <w:left w:val="single" w:color="000000" w:sz="4" w:space="0"/>
              <w:bottom w:val="single" w:color="000000" w:sz="4" w:space="0"/>
            </w:tcBorders>
            <w:tcW w:w="10109" w:type="dxa"/>
            <w:textDirection w:val="lrTb"/>
            <w:noWrap w:val="false"/>
          </w:tcPr>
          <w:p>
            <w:pPr>
              <w:pStyle w:val="711"/>
              <w:jc w:val="center"/>
              <w:widowControl w:val="off"/>
            </w:pPr>
            <w:r>
              <w:rPr>
                <w:sz w:val="26"/>
                <w:szCs w:val="26"/>
              </w:rPr>
              <w:t xml:space="preserve">Юридический отдел</w:t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675" w:type="dxa"/>
            <w:textDirection w:val="lrTb"/>
            <w:noWrap w:val="false"/>
          </w:tcPr>
          <w:p>
            <w:pPr>
              <w:pStyle w:val="711"/>
              <w:numPr>
                <w:ilvl w:val="0"/>
                <w:numId w:val="1"/>
              </w:numPr>
              <w:ind w:left="0" w:firstLine="0"/>
              <w:jc w:val="center"/>
              <w:widowControl w:val="o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642" w:type="dxa"/>
            <w:textDirection w:val="lrTb"/>
            <w:noWrap w:val="false"/>
          </w:tcPr>
          <w:p>
            <w:pPr>
              <w:pStyle w:val="711"/>
              <w:jc w:val="left"/>
              <w:widowControl w:val="off"/>
            </w:pPr>
            <w:r>
              <w:rPr>
                <w:sz w:val="26"/>
                <w:szCs w:val="26"/>
              </w:rPr>
              <w:t xml:space="preserve">Начальник отдела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657" w:type="dxa"/>
            <w:textDirection w:val="lrTb"/>
            <w:noWrap w:val="false"/>
          </w:tcPr>
          <w:p>
            <w:pPr>
              <w:pStyle w:val="711"/>
              <w:jc w:val="center"/>
              <w:widowControl w:val="off"/>
            </w:pPr>
            <w:r>
              <w:rPr>
                <w:sz w:val="26"/>
                <w:szCs w:val="26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35" w:type="dxa"/>
            <w:textDirection w:val="lrTb"/>
            <w:noWrap w:val="false"/>
          </w:tcPr>
          <w:p>
            <w:pPr>
              <w:pStyle w:val="711"/>
              <w:jc w:val="left"/>
              <w:widowControl w:val="o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675" w:type="dxa"/>
            <w:textDirection w:val="lrTb"/>
            <w:noWrap w:val="false"/>
          </w:tcPr>
          <w:p>
            <w:pPr>
              <w:pStyle w:val="711"/>
              <w:numPr>
                <w:ilvl w:val="0"/>
                <w:numId w:val="1"/>
              </w:numPr>
              <w:ind w:left="0" w:firstLine="0"/>
              <w:jc w:val="center"/>
              <w:widowControl w:val="o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642" w:type="dxa"/>
            <w:textDirection w:val="lrTb"/>
            <w:noWrap w:val="false"/>
          </w:tcPr>
          <w:p>
            <w:pPr>
              <w:pStyle w:val="711"/>
              <w:jc w:val="left"/>
              <w:widowControl w:val="off"/>
            </w:pPr>
            <w:r>
              <w:rPr>
                <w:sz w:val="26"/>
                <w:szCs w:val="26"/>
              </w:rPr>
              <w:t xml:space="preserve">Главный специалист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657" w:type="dxa"/>
            <w:textDirection w:val="lrTb"/>
            <w:noWrap w:val="false"/>
          </w:tcPr>
          <w:p>
            <w:pPr>
              <w:pStyle w:val="711"/>
              <w:jc w:val="center"/>
              <w:widowControl w:val="off"/>
            </w:pPr>
            <w:r>
              <w:rPr>
                <w:sz w:val="26"/>
                <w:szCs w:val="26"/>
              </w:rPr>
              <w:t xml:space="preserve">3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35" w:type="dxa"/>
            <w:textDirection w:val="lrTb"/>
            <w:noWrap w:val="false"/>
          </w:tcPr>
          <w:p>
            <w:pPr>
              <w:pStyle w:val="711"/>
              <w:jc w:val="left"/>
              <w:widowControl w:val="o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</w:tr>
      <w:tr>
        <w:trPr/>
        <w:tc>
          <w:tcPr>
            <w:gridSpan w:val="4"/>
            <w:tcBorders>
              <w:left w:val="single" w:color="000000" w:sz="4" w:space="0"/>
              <w:bottom w:val="single" w:color="000000" w:sz="4" w:space="0"/>
            </w:tcBorders>
            <w:tcW w:w="10109" w:type="dxa"/>
            <w:textDirection w:val="lrTb"/>
            <w:noWrap w:val="false"/>
          </w:tcPr>
          <w:p>
            <w:pPr>
              <w:pStyle w:val="711"/>
              <w:jc w:val="center"/>
              <w:widowControl w:val="off"/>
            </w:pPr>
            <w:r>
              <w:rPr>
                <w:sz w:val="26"/>
                <w:szCs w:val="26"/>
              </w:rPr>
              <w:t xml:space="preserve">Отдел архитектуры и градостроительства</w:t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675" w:type="dxa"/>
            <w:textDirection w:val="lrTb"/>
            <w:noWrap w:val="false"/>
          </w:tcPr>
          <w:p>
            <w:pPr>
              <w:pStyle w:val="711"/>
              <w:numPr>
                <w:ilvl w:val="0"/>
                <w:numId w:val="1"/>
              </w:numPr>
              <w:ind w:left="0" w:firstLine="0"/>
              <w:jc w:val="center"/>
              <w:widowControl w:val="o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642" w:type="dxa"/>
            <w:textDirection w:val="lrTb"/>
            <w:noWrap w:val="false"/>
          </w:tcPr>
          <w:p>
            <w:pPr>
              <w:pStyle w:val="711"/>
              <w:jc w:val="left"/>
              <w:widowControl w:val="off"/>
            </w:pPr>
            <w:r>
              <w:rPr>
                <w:sz w:val="26"/>
                <w:szCs w:val="26"/>
              </w:rPr>
              <w:t xml:space="preserve">Начальник отдела — главный архитектор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657" w:type="dxa"/>
            <w:textDirection w:val="lrTb"/>
            <w:noWrap w:val="false"/>
          </w:tcPr>
          <w:p>
            <w:pPr>
              <w:pStyle w:val="711"/>
              <w:jc w:val="center"/>
              <w:widowControl w:val="off"/>
            </w:pPr>
            <w:r>
              <w:rPr>
                <w:sz w:val="26"/>
                <w:szCs w:val="26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35" w:type="dxa"/>
            <w:textDirection w:val="lrTb"/>
            <w:noWrap w:val="false"/>
          </w:tcPr>
          <w:p>
            <w:pPr>
              <w:pStyle w:val="711"/>
              <w:jc w:val="left"/>
              <w:widowControl w:val="o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675" w:type="dxa"/>
            <w:textDirection w:val="lrTb"/>
            <w:noWrap w:val="false"/>
          </w:tcPr>
          <w:p>
            <w:pPr>
              <w:pStyle w:val="711"/>
              <w:numPr>
                <w:ilvl w:val="0"/>
                <w:numId w:val="1"/>
              </w:numPr>
              <w:ind w:left="0" w:firstLine="0"/>
              <w:jc w:val="center"/>
              <w:widowControl w:val="o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642" w:type="dxa"/>
            <w:textDirection w:val="lrTb"/>
            <w:noWrap w:val="false"/>
          </w:tcPr>
          <w:p>
            <w:pPr>
              <w:pStyle w:val="711"/>
              <w:jc w:val="left"/>
              <w:widowControl w:val="off"/>
            </w:pPr>
            <w:r>
              <w:rPr>
                <w:sz w:val="26"/>
                <w:szCs w:val="26"/>
              </w:rPr>
              <w:t xml:space="preserve">Главный специалист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657" w:type="dxa"/>
            <w:textDirection w:val="lrTb"/>
            <w:noWrap w:val="false"/>
          </w:tcPr>
          <w:p>
            <w:pPr>
              <w:pStyle w:val="711"/>
              <w:jc w:val="center"/>
              <w:widowControl w:val="off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/>
                <w:color w:val="auto"/>
                <w:sz w:val="26"/>
                <w:szCs w:val="26"/>
                <w:lang w:val="ru-RU" w:eastAsia="zh-CN" w:bidi="ar-SA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35" w:type="dxa"/>
            <w:textDirection w:val="lrTb"/>
            <w:noWrap w:val="false"/>
          </w:tcPr>
          <w:p>
            <w:pPr>
              <w:pStyle w:val="711"/>
              <w:jc w:val="left"/>
              <w:widowControl w:val="o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675" w:type="dxa"/>
            <w:textDirection w:val="lrTb"/>
            <w:noWrap w:val="false"/>
          </w:tcPr>
          <w:p>
            <w:pPr>
              <w:pStyle w:val="711"/>
              <w:numPr>
                <w:ilvl w:val="0"/>
                <w:numId w:val="1"/>
              </w:numPr>
              <w:ind w:left="0" w:firstLine="0"/>
              <w:jc w:val="center"/>
              <w:widowControl w:val="o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642" w:type="dxa"/>
            <w:textDirection w:val="lrTb"/>
            <w:noWrap w:val="false"/>
          </w:tcPr>
          <w:p>
            <w:pPr>
              <w:pStyle w:val="711"/>
              <w:jc w:val="left"/>
              <w:widowControl w:val="off"/>
            </w:pPr>
            <w:r>
              <w:rPr>
                <w:sz w:val="26"/>
                <w:szCs w:val="26"/>
              </w:rPr>
              <w:t xml:space="preserve">Специалист 1 категории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657" w:type="dxa"/>
            <w:textDirection w:val="lrTb"/>
            <w:noWrap w:val="false"/>
          </w:tcPr>
          <w:p>
            <w:pPr>
              <w:pStyle w:val="711"/>
              <w:jc w:val="center"/>
              <w:widowControl w:val="off"/>
            </w:pPr>
            <w:r>
              <w:rPr>
                <w:sz w:val="26"/>
                <w:szCs w:val="26"/>
              </w:rPr>
              <w:t xml:space="preserve">2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35" w:type="dxa"/>
            <w:textDirection w:val="lrTb"/>
            <w:noWrap w:val="false"/>
          </w:tcPr>
          <w:p>
            <w:pPr>
              <w:pStyle w:val="711"/>
              <w:jc w:val="left"/>
              <w:widowControl w:val="o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</w:tr>
      <w:tr>
        <w:trPr/>
        <w:tc>
          <w:tcPr>
            <w:gridSpan w:val="4"/>
            <w:tcBorders>
              <w:left w:val="single" w:color="000000" w:sz="4" w:space="0"/>
              <w:bottom w:val="single" w:color="000000" w:sz="4" w:space="0"/>
            </w:tcBorders>
            <w:tcW w:w="10109" w:type="dxa"/>
            <w:textDirection w:val="lrTb"/>
            <w:noWrap w:val="false"/>
          </w:tcPr>
          <w:p>
            <w:pPr>
              <w:pStyle w:val="711"/>
              <w:jc w:val="left"/>
              <w:widowControl w:val="o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675" w:type="dxa"/>
            <w:textDirection w:val="lrTb"/>
            <w:noWrap w:val="false"/>
          </w:tcPr>
          <w:p>
            <w:pPr>
              <w:pStyle w:val="711"/>
              <w:numPr>
                <w:ilvl w:val="0"/>
                <w:numId w:val="1"/>
              </w:numPr>
              <w:ind w:left="0" w:firstLine="0"/>
              <w:jc w:val="center"/>
              <w:widowControl w:val="o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642" w:type="dxa"/>
            <w:textDirection w:val="lrTb"/>
            <w:noWrap w:val="false"/>
          </w:tcPr>
          <w:p>
            <w:pPr>
              <w:pStyle w:val="711"/>
              <w:jc w:val="left"/>
              <w:widowControl w:val="off"/>
            </w:pPr>
            <w:r>
              <w:rPr>
                <w:sz w:val="26"/>
                <w:szCs w:val="26"/>
              </w:rPr>
              <w:t xml:space="preserve">Заведующий хозяйством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657" w:type="dxa"/>
            <w:textDirection w:val="lrTb"/>
            <w:noWrap w:val="false"/>
          </w:tcPr>
          <w:p>
            <w:pPr>
              <w:pStyle w:val="711"/>
              <w:jc w:val="center"/>
              <w:widowControl w:val="off"/>
            </w:pPr>
            <w:r>
              <w:rPr>
                <w:sz w:val="26"/>
                <w:szCs w:val="26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35" w:type="dxa"/>
            <w:textDirection w:val="lrTb"/>
            <w:noWrap w:val="false"/>
          </w:tcPr>
          <w:p>
            <w:pPr>
              <w:pStyle w:val="604"/>
              <w:widowControl w:val="off"/>
            </w:pPr>
            <w:r>
              <w:rPr>
                <w:rFonts w:cs="Times New Roman"/>
                <w:sz w:val="24"/>
                <w:szCs w:val="24"/>
              </w:rPr>
              <w:t xml:space="preserve">должност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val="ru-RU" w:eastAsia="zh-CN" w:bidi="ar-SA"/>
              </w:rPr>
              <w:t xml:space="preserve">ь</w:t>
            </w:r>
            <w:r>
              <w:rPr>
                <w:rFonts w:cs="Times New Roman"/>
                <w:sz w:val="24"/>
                <w:szCs w:val="24"/>
              </w:rPr>
              <w:t xml:space="preserve">, не отнесенная к должностям муниципальной службы</w:t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675" w:type="dxa"/>
            <w:textDirection w:val="lrTb"/>
            <w:noWrap w:val="false"/>
          </w:tcPr>
          <w:p>
            <w:pPr>
              <w:pStyle w:val="711"/>
              <w:numPr>
                <w:ilvl w:val="0"/>
                <w:numId w:val="1"/>
              </w:numPr>
              <w:ind w:left="0" w:firstLine="0"/>
              <w:jc w:val="center"/>
              <w:widowControl w:val="o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642" w:type="dxa"/>
            <w:textDirection w:val="lrTb"/>
            <w:noWrap w:val="false"/>
          </w:tcPr>
          <w:p>
            <w:pPr>
              <w:pStyle w:val="711"/>
              <w:jc w:val="left"/>
              <w:widowControl w:val="off"/>
            </w:pPr>
            <w:r>
              <w:rPr>
                <w:sz w:val="26"/>
                <w:szCs w:val="26"/>
              </w:rPr>
              <w:t xml:space="preserve">Водитель 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657" w:type="dxa"/>
            <w:textDirection w:val="lrTb"/>
            <w:noWrap w:val="false"/>
          </w:tcPr>
          <w:p>
            <w:pPr>
              <w:pStyle w:val="711"/>
              <w:jc w:val="center"/>
              <w:widowControl w:val="off"/>
            </w:pPr>
            <w:r>
              <w:rPr>
                <w:sz w:val="26"/>
                <w:szCs w:val="26"/>
              </w:rPr>
              <w:t xml:space="preserve">6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35" w:type="dxa"/>
            <w:textDirection w:val="lrTb"/>
            <w:noWrap w:val="false"/>
          </w:tcPr>
          <w:p>
            <w:pPr>
              <w:pStyle w:val="604"/>
              <w:widowControl w:val="off"/>
            </w:pPr>
            <w:r>
              <w:rPr>
                <w:rFonts w:cs="Times New Roman"/>
                <w:sz w:val="24"/>
                <w:szCs w:val="24"/>
              </w:rPr>
              <w:t xml:space="preserve">должност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val="ru-RU" w:eastAsia="zh-CN" w:bidi="ar-SA"/>
              </w:rPr>
              <w:t xml:space="preserve">ь</w:t>
            </w:r>
            <w:r>
              <w:rPr>
                <w:rFonts w:cs="Times New Roman"/>
                <w:sz w:val="24"/>
                <w:szCs w:val="24"/>
              </w:rPr>
              <w:t xml:space="preserve">, не отнесенная к должностям муниципальной службы</w:t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675" w:type="dxa"/>
            <w:textDirection w:val="lrTb"/>
            <w:noWrap w:val="false"/>
          </w:tcPr>
          <w:p>
            <w:pPr>
              <w:pStyle w:val="711"/>
              <w:numPr>
                <w:ilvl w:val="0"/>
                <w:numId w:val="1"/>
              </w:numPr>
              <w:ind w:left="0" w:firstLine="0"/>
              <w:jc w:val="center"/>
              <w:widowControl w:val="o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642" w:type="dxa"/>
            <w:textDirection w:val="lrTb"/>
            <w:noWrap w:val="false"/>
          </w:tcPr>
          <w:p>
            <w:pPr>
              <w:pStyle w:val="711"/>
              <w:jc w:val="left"/>
              <w:widowControl w:val="off"/>
            </w:pPr>
            <w:r>
              <w:rPr>
                <w:sz w:val="26"/>
                <w:szCs w:val="26"/>
              </w:rPr>
              <w:t xml:space="preserve">Дворник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657" w:type="dxa"/>
            <w:textDirection w:val="lrTb"/>
            <w:noWrap w:val="false"/>
          </w:tcPr>
          <w:p>
            <w:pPr>
              <w:pStyle w:val="711"/>
              <w:jc w:val="center"/>
              <w:widowControl w:val="off"/>
            </w:pPr>
            <w:r>
              <w:rPr>
                <w:sz w:val="26"/>
                <w:szCs w:val="26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35" w:type="dxa"/>
            <w:textDirection w:val="lrTb"/>
            <w:noWrap w:val="false"/>
          </w:tcPr>
          <w:p>
            <w:pPr>
              <w:pStyle w:val="604"/>
              <w:widowControl w:val="off"/>
            </w:pPr>
            <w:r>
              <w:rPr>
                <w:rFonts w:cs="Times New Roman"/>
                <w:sz w:val="24"/>
                <w:szCs w:val="24"/>
              </w:rPr>
              <w:t xml:space="preserve">должност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val="ru-RU" w:eastAsia="zh-CN" w:bidi="ar-SA"/>
              </w:rPr>
              <w:t xml:space="preserve">ь</w:t>
            </w:r>
            <w:r>
              <w:rPr>
                <w:rFonts w:cs="Times New Roman"/>
                <w:sz w:val="24"/>
                <w:szCs w:val="24"/>
              </w:rPr>
              <w:t xml:space="preserve">, не отнесенная к должностям муниципальной службы</w:t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675" w:type="dxa"/>
            <w:textDirection w:val="lrTb"/>
            <w:noWrap w:val="false"/>
          </w:tcPr>
          <w:p>
            <w:pPr>
              <w:pStyle w:val="711"/>
              <w:numPr>
                <w:ilvl w:val="0"/>
                <w:numId w:val="1"/>
              </w:numPr>
              <w:ind w:left="0" w:firstLine="0"/>
              <w:jc w:val="center"/>
              <w:widowControl w:val="o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642" w:type="dxa"/>
            <w:textDirection w:val="lrTb"/>
            <w:noWrap w:val="false"/>
          </w:tcPr>
          <w:p>
            <w:pPr>
              <w:pStyle w:val="711"/>
              <w:jc w:val="left"/>
              <w:widowControl w:val="off"/>
            </w:pPr>
            <w:r>
              <w:rPr>
                <w:sz w:val="26"/>
                <w:szCs w:val="26"/>
              </w:rPr>
              <w:t xml:space="preserve">Уборщик служебных помещений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657" w:type="dxa"/>
            <w:textDirection w:val="lrTb"/>
            <w:noWrap w:val="false"/>
          </w:tcPr>
          <w:p>
            <w:pPr>
              <w:pStyle w:val="711"/>
              <w:jc w:val="center"/>
              <w:widowControl w:val="off"/>
            </w:pPr>
            <w:r>
              <w:rPr>
                <w:sz w:val="26"/>
                <w:szCs w:val="26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35" w:type="dxa"/>
            <w:textDirection w:val="lrTb"/>
            <w:noWrap w:val="false"/>
          </w:tcPr>
          <w:p>
            <w:pPr>
              <w:pStyle w:val="604"/>
              <w:widowControl w:val="off"/>
            </w:pPr>
            <w:r>
              <w:rPr>
                <w:rFonts w:cs="Times New Roman"/>
                <w:sz w:val="24"/>
                <w:szCs w:val="24"/>
              </w:rPr>
              <w:t xml:space="preserve">должност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val="ru-RU" w:eastAsia="zh-CN" w:bidi="ar-SA"/>
              </w:rPr>
              <w:t xml:space="preserve">ь</w:t>
            </w:r>
            <w:r>
              <w:rPr>
                <w:rFonts w:cs="Times New Roman"/>
                <w:sz w:val="24"/>
                <w:szCs w:val="24"/>
              </w:rPr>
              <w:t xml:space="preserve">, не отнесенная к должностям муниципальной службы</w:t>
            </w:r>
            <w:r/>
          </w:p>
        </w:tc>
      </w:tr>
      <w:tr>
        <w:trPr>
          <w:trHeight w:val="828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675" w:type="dxa"/>
            <w:textDirection w:val="lrTb"/>
            <w:noWrap w:val="false"/>
          </w:tcPr>
          <w:p>
            <w:pPr>
              <w:pStyle w:val="711"/>
              <w:numPr>
                <w:ilvl w:val="0"/>
                <w:numId w:val="1"/>
              </w:numPr>
              <w:ind w:left="0" w:firstLine="0"/>
              <w:jc w:val="center"/>
              <w:widowControl w:val="o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642" w:type="dxa"/>
            <w:textDirection w:val="lrTb"/>
            <w:noWrap w:val="false"/>
          </w:tcPr>
          <w:p>
            <w:pPr>
              <w:pStyle w:val="711"/>
              <w:jc w:val="left"/>
              <w:widowControl w:val="off"/>
            </w:pPr>
            <w:r>
              <w:rPr>
                <w:sz w:val="26"/>
                <w:szCs w:val="26"/>
              </w:rPr>
              <w:t xml:space="preserve">Сторож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657" w:type="dxa"/>
            <w:textDirection w:val="lrTb"/>
            <w:noWrap w:val="false"/>
          </w:tcPr>
          <w:p>
            <w:pPr>
              <w:pStyle w:val="711"/>
              <w:jc w:val="center"/>
              <w:widowControl w:val="off"/>
            </w:pPr>
            <w:r>
              <w:rPr>
                <w:sz w:val="26"/>
                <w:szCs w:val="26"/>
              </w:rPr>
              <w:t xml:space="preserve">4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35" w:type="dxa"/>
            <w:textDirection w:val="lrTb"/>
            <w:noWrap w:val="false"/>
          </w:tcPr>
          <w:p>
            <w:pPr>
              <w:pStyle w:val="604"/>
              <w:widowControl w:val="off"/>
            </w:pPr>
            <w:r>
              <w:rPr>
                <w:rFonts w:cs="Times New Roman"/>
                <w:sz w:val="24"/>
                <w:szCs w:val="24"/>
              </w:rPr>
              <w:t xml:space="preserve">должност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val="ru-RU" w:eastAsia="zh-CN" w:bidi="ar-SA"/>
              </w:rPr>
              <w:t xml:space="preserve">ь</w:t>
            </w:r>
            <w:r>
              <w:rPr>
                <w:rFonts w:cs="Times New Roman"/>
                <w:sz w:val="24"/>
                <w:szCs w:val="24"/>
              </w:rPr>
              <w:t xml:space="preserve">, не отнесенная к должностям муниципальной службы</w:t>
            </w:r>
            <w:r/>
          </w:p>
        </w:tc>
      </w:tr>
    </w:tbl>
    <w:p>
      <w:pPr>
        <w:pStyle w:val="604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/>
          <w:sz w:val="26"/>
          <w:szCs w:val="26"/>
        </w:rPr>
      </w:r>
      <w:r/>
    </w:p>
    <w:p>
      <w:pPr>
        <w:pStyle w:val="604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/>
          <w:sz w:val="26"/>
          <w:szCs w:val="26"/>
        </w:rPr>
      </w:r>
      <w:r/>
    </w:p>
    <w:p>
      <w:pPr>
        <w:pStyle w:val="604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/>
          <w:sz w:val="26"/>
          <w:szCs w:val="26"/>
        </w:rPr>
      </w:r>
      <w:r/>
    </w:p>
    <w:p>
      <w:pPr>
        <w:pStyle w:val="604"/>
        <w:shd w:val="nil" w:color="auto"/>
        <w:rPr>
          <w:rFonts w:ascii="Times New Roman" w:hAnsi="Times New Roman" w:cs="Times New Roman"/>
          <w:sz w:val="26"/>
          <w:szCs w:val="26"/>
        </w:rPr>
      </w:pPr>
      <w:r/>
      <w:r/>
    </w:p>
    <w:sectPr>
      <w:footnotePr/>
      <w:endnotePr/>
      <w:type w:val="nextPage"/>
      <w:pgSz w:w="11906" w:h="16838" w:orient="portrait"/>
      <w:pgMar w:top="709" w:right="731" w:bottom="544" w:left="1425" w:header="0" w:footer="0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WenQuanYi Micro Hei">
    <w:panose1 w:val="02000603000000000000"/>
  </w:font>
  <w:font w:name="Lohit Devanagari">
    <w:panose1 w:val="02000603000000000000"/>
  </w:font>
  <w:font w:name="Liberation Sans;Arial">
    <w:panose1 w:val="020B0604020202020204"/>
  </w:font>
  <w:font w:name="Times New Roman">
    <w:panose1 w:val="02020603050405020304"/>
  </w:font>
  <w:font w:name="NSimSun">
    <w:panose1 w:val="02010609030101010101"/>
  </w:font>
  <w:font w:name="Arial">
    <w:panose1 w:val="020B0604020202020204"/>
  </w:font>
  <w:font w:name="Liberation Serif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  <w:tabs>
          <w:tab w:val="num" w:pos="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589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1309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029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2749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3469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189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4909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5629" w:hanging="180"/>
        <w:tabs>
          <w:tab w:val="num" w:pos="0" w:leader="none"/>
        </w:tabs>
      </w:pPr>
    </w:lvl>
  </w:abstractNum>
  <w:abstractNum w:abstractNumId="2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851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Liberation Serif" w:hAnsi="Liberation Serif" w:eastAsia="NSimSun" w:cs="Arial"/>
        <w:sz w:val="24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character" w:styleId="176">
    <w:name w:val="footnote reference"/>
    <w:basedOn w:val="677"/>
    <w:uiPriority w:val="99"/>
    <w:unhideWhenUsed/>
    <w:rPr>
      <w:vertAlign w:val="superscript"/>
    </w:rPr>
  </w:style>
  <w:style w:type="character" w:styleId="179">
    <w:name w:val="endnote reference"/>
    <w:basedOn w:val="677"/>
    <w:uiPriority w:val="99"/>
    <w:semiHidden/>
    <w:unhideWhenUsed/>
    <w:rPr>
      <w:vertAlign w:val="superscript"/>
    </w:rPr>
  </w:style>
  <w:style w:type="paragraph" w:styleId="604" w:default="1">
    <w:name w:val="Normal"/>
    <w:qFormat/>
    <w:pPr>
      <w:jc w:val="left"/>
      <w:spacing w:before="0" w:after="0"/>
      <w:widowControl/>
    </w:pPr>
    <w:rPr>
      <w:rFonts w:ascii="Times New Roman" w:hAnsi="Times New Roman" w:eastAsia="Times New Roman" w:cs="Times New Roman"/>
      <w:color w:val="auto"/>
      <w:sz w:val="20"/>
      <w:szCs w:val="20"/>
      <w:lang w:val="ru-RU" w:eastAsia="zh-CN" w:bidi="ar-SA"/>
    </w:rPr>
  </w:style>
  <w:style w:type="paragraph" w:styleId="605">
    <w:name w:val="Heading 1"/>
    <w:basedOn w:val="60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606">
    <w:name w:val="Heading 2"/>
    <w:basedOn w:val="60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607">
    <w:name w:val="Heading 3"/>
    <w:basedOn w:val="604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608">
    <w:name w:val="Heading 4"/>
    <w:basedOn w:val="604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09">
    <w:name w:val="Heading 5"/>
    <w:basedOn w:val="604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10">
    <w:name w:val="Heading 6"/>
    <w:basedOn w:val="60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611">
    <w:name w:val="Heading 7"/>
    <w:basedOn w:val="60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612">
    <w:name w:val="Heading 8"/>
    <w:basedOn w:val="604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613">
    <w:name w:val="Heading 9"/>
    <w:basedOn w:val="604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14">
    <w:name w:val="Heading 1 Char"/>
    <w:uiPriority w:val="9"/>
    <w:qFormat/>
    <w:rPr>
      <w:rFonts w:ascii="Arial" w:hAnsi="Arial" w:eastAsia="Arial" w:cs="Arial"/>
      <w:sz w:val="40"/>
      <w:szCs w:val="40"/>
    </w:rPr>
  </w:style>
  <w:style w:type="character" w:styleId="615">
    <w:name w:val="Heading 2 Char"/>
    <w:uiPriority w:val="9"/>
    <w:qFormat/>
    <w:rPr>
      <w:rFonts w:ascii="Arial" w:hAnsi="Arial" w:eastAsia="Arial" w:cs="Arial"/>
      <w:sz w:val="34"/>
    </w:rPr>
  </w:style>
  <w:style w:type="character" w:styleId="616">
    <w:name w:val="Heading 3 Char"/>
    <w:uiPriority w:val="9"/>
    <w:qFormat/>
    <w:rPr>
      <w:rFonts w:ascii="Arial" w:hAnsi="Arial" w:eastAsia="Arial" w:cs="Arial"/>
      <w:sz w:val="30"/>
      <w:szCs w:val="30"/>
    </w:rPr>
  </w:style>
  <w:style w:type="character" w:styleId="617">
    <w:name w:val="Heading 4 Char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618">
    <w:name w:val="Heading 5 Char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619">
    <w:name w:val="Heading 6 Char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620">
    <w:name w:val="Heading 7 Char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621">
    <w:name w:val="Heading 8 Char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622">
    <w:name w:val="Heading 9 Char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623">
    <w:name w:val="Title Char"/>
    <w:uiPriority w:val="10"/>
    <w:qFormat/>
    <w:rPr>
      <w:sz w:val="48"/>
      <w:szCs w:val="48"/>
    </w:rPr>
  </w:style>
  <w:style w:type="character" w:styleId="624">
    <w:name w:val="Subtitle Char"/>
    <w:uiPriority w:val="11"/>
    <w:qFormat/>
    <w:rPr>
      <w:sz w:val="24"/>
      <w:szCs w:val="24"/>
    </w:rPr>
  </w:style>
  <w:style w:type="character" w:styleId="625">
    <w:name w:val="Quote Char"/>
    <w:uiPriority w:val="29"/>
    <w:qFormat/>
    <w:rPr>
      <w:i/>
    </w:rPr>
  </w:style>
  <w:style w:type="character" w:styleId="626">
    <w:name w:val="Intense Quote Char"/>
    <w:uiPriority w:val="30"/>
    <w:qFormat/>
    <w:rPr>
      <w:i/>
    </w:rPr>
  </w:style>
  <w:style w:type="character" w:styleId="627">
    <w:name w:val="Header Char"/>
    <w:uiPriority w:val="99"/>
    <w:qFormat/>
  </w:style>
  <w:style w:type="character" w:styleId="628">
    <w:name w:val="Footer Char"/>
    <w:uiPriority w:val="99"/>
    <w:qFormat/>
  </w:style>
  <w:style w:type="character" w:styleId="629">
    <w:name w:val="Caption Char"/>
    <w:uiPriority w:val="99"/>
    <w:qFormat/>
  </w:style>
  <w:style w:type="character" w:styleId="630">
    <w:name w:val="Интернет-ссылка"/>
    <w:uiPriority w:val="99"/>
    <w:unhideWhenUsed/>
    <w:rPr>
      <w:color w:val="000080"/>
      <w:u w:val="single"/>
    </w:rPr>
  </w:style>
  <w:style w:type="character" w:styleId="631">
    <w:name w:val="Footnote Text Char"/>
    <w:uiPriority w:val="99"/>
    <w:qFormat/>
    <w:rPr>
      <w:sz w:val="18"/>
    </w:rPr>
  </w:style>
  <w:style w:type="character" w:styleId="632">
    <w:name w:val="Привязка сноски"/>
    <w:rPr>
      <w:vertAlign w:val="superscript"/>
    </w:rPr>
  </w:style>
  <w:style w:type="character" w:styleId="633">
    <w:name w:val="Footnote Characters"/>
    <w:uiPriority w:val="99"/>
    <w:unhideWhenUsed/>
    <w:qFormat/>
    <w:rPr>
      <w:vertAlign w:val="superscript"/>
    </w:rPr>
  </w:style>
  <w:style w:type="character" w:styleId="634">
    <w:name w:val="Endnote Text Char"/>
    <w:uiPriority w:val="99"/>
    <w:qFormat/>
    <w:rPr>
      <w:sz w:val="20"/>
    </w:rPr>
  </w:style>
  <w:style w:type="character" w:styleId="635">
    <w:name w:val="Привязка концевой сноски"/>
    <w:rPr>
      <w:vertAlign w:val="superscript"/>
    </w:rPr>
  </w:style>
  <w:style w:type="character" w:styleId="636">
    <w:name w:val="Endnote Characters"/>
    <w:uiPriority w:val="99"/>
    <w:semiHidden/>
    <w:unhideWhenUsed/>
    <w:qFormat/>
    <w:rPr>
      <w:vertAlign w:val="superscript"/>
    </w:rPr>
  </w:style>
  <w:style w:type="character" w:styleId="637">
    <w:name w:val="WW8Num1z0"/>
    <w:qFormat/>
  </w:style>
  <w:style w:type="character" w:styleId="638">
    <w:name w:val="WW8Num1z1"/>
    <w:qFormat/>
  </w:style>
  <w:style w:type="character" w:styleId="639">
    <w:name w:val="WW8Num1z2"/>
    <w:qFormat/>
  </w:style>
  <w:style w:type="character" w:styleId="640">
    <w:name w:val="WW8Num1z3"/>
    <w:qFormat/>
  </w:style>
  <w:style w:type="character" w:styleId="641">
    <w:name w:val="WW8Num1z4"/>
    <w:qFormat/>
  </w:style>
  <w:style w:type="character" w:styleId="642">
    <w:name w:val="WW8Num1z5"/>
    <w:qFormat/>
  </w:style>
  <w:style w:type="character" w:styleId="643">
    <w:name w:val="WW8Num1z6"/>
    <w:qFormat/>
  </w:style>
  <w:style w:type="character" w:styleId="644">
    <w:name w:val="WW8Num1z7"/>
    <w:qFormat/>
  </w:style>
  <w:style w:type="character" w:styleId="645">
    <w:name w:val="WW8Num1z8"/>
    <w:qFormat/>
  </w:style>
  <w:style w:type="character" w:styleId="646">
    <w:name w:val="WW8Num2z0"/>
    <w:qFormat/>
  </w:style>
  <w:style w:type="character" w:styleId="647">
    <w:name w:val="WW8Num2z1"/>
    <w:qFormat/>
  </w:style>
  <w:style w:type="character" w:styleId="648">
    <w:name w:val="WW8Num2z2"/>
    <w:qFormat/>
  </w:style>
  <w:style w:type="character" w:styleId="649">
    <w:name w:val="WW8Num2z3"/>
    <w:qFormat/>
  </w:style>
  <w:style w:type="character" w:styleId="650">
    <w:name w:val="WW8Num2z4"/>
    <w:qFormat/>
  </w:style>
  <w:style w:type="character" w:styleId="651">
    <w:name w:val="WW8Num2z5"/>
    <w:qFormat/>
  </w:style>
  <w:style w:type="character" w:styleId="652">
    <w:name w:val="WW8Num2z6"/>
    <w:qFormat/>
  </w:style>
  <w:style w:type="character" w:styleId="653">
    <w:name w:val="WW8Num2z7"/>
    <w:qFormat/>
  </w:style>
  <w:style w:type="character" w:styleId="654">
    <w:name w:val="WW8Num2z8"/>
    <w:qFormat/>
  </w:style>
  <w:style w:type="character" w:styleId="655">
    <w:name w:val="WW8Num3z0"/>
    <w:qFormat/>
    <w:rPr>
      <w:rFonts w:cs="Arial"/>
    </w:rPr>
  </w:style>
  <w:style w:type="character" w:styleId="656">
    <w:name w:val="WW8Num3z1"/>
    <w:qFormat/>
  </w:style>
  <w:style w:type="character" w:styleId="657">
    <w:name w:val="WW8Num3z2"/>
    <w:qFormat/>
  </w:style>
  <w:style w:type="character" w:styleId="658">
    <w:name w:val="WW8Num3z3"/>
    <w:qFormat/>
  </w:style>
  <w:style w:type="character" w:styleId="659">
    <w:name w:val="WW8Num3z4"/>
    <w:qFormat/>
  </w:style>
  <w:style w:type="character" w:styleId="660">
    <w:name w:val="WW8Num3z5"/>
    <w:qFormat/>
  </w:style>
  <w:style w:type="character" w:styleId="661">
    <w:name w:val="WW8Num3z6"/>
    <w:qFormat/>
  </w:style>
  <w:style w:type="character" w:styleId="662">
    <w:name w:val="WW8Num3z7"/>
    <w:qFormat/>
  </w:style>
  <w:style w:type="character" w:styleId="663">
    <w:name w:val="WW8Num3z8"/>
    <w:qFormat/>
  </w:style>
  <w:style w:type="character" w:styleId="664">
    <w:name w:val="WW8Num4z0"/>
    <w:qFormat/>
  </w:style>
  <w:style w:type="character" w:styleId="665">
    <w:name w:val="WW8Num4z1"/>
    <w:qFormat/>
  </w:style>
  <w:style w:type="character" w:styleId="666">
    <w:name w:val="WW8Num4z2"/>
    <w:qFormat/>
  </w:style>
  <w:style w:type="character" w:styleId="667">
    <w:name w:val="WW8Num4z3"/>
    <w:qFormat/>
  </w:style>
  <w:style w:type="character" w:styleId="668">
    <w:name w:val="WW8Num4z4"/>
    <w:qFormat/>
  </w:style>
  <w:style w:type="character" w:styleId="669">
    <w:name w:val="WW8Num4z5"/>
    <w:qFormat/>
  </w:style>
  <w:style w:type="character" w:styleId="670">
    <w:name w:val="WW8Num4z6"/>
    <w:qFormat/>
  </w:style>
  <w:style w:type="character" w:styleId="671">
    <w:name w:val="WW8Num4z7"/>
    <w:qFormat/>
  </w:style>
  <w:style w:type="character" w:styleId="672">
    <w:name w:val="WW8Num4z8"/>
    <w:qFormat/>
  </w:style>
  <w:style w:type="character" w:styleId="673">
    <w:name w:val="Основной шрифт абзаца"/>
    <w:qFormat/>
  </w:style>
  <w:style w:type="character" w:styleId="674">
    <w:name w:val="Body text (2)_"/>
    <w:basedOn w:val="673"/>
    <w:qFormat/>
    <w:rPr>
      <w:b/>
      <w:bCs/>
      <w:sz w:val="25"/>
      <w:szCs w:val="25"/>
      <w:lang w:bidi="ar-SA"/>
    </w:rPr>
  </w:style>
  <w:style w:type="character" w:styleId="675">
    <w:name w:val="Body text_"/>
    <w:basedOn w:val="673"/>
    <w:qFormat/>
    <w:rPr>
      <w:sz w:val="23"/>
      <w:szCs w:val="23"/>
      <w:lang w:bidi="ar-SA"/>
    </w:rPr>
  </w:style>
  <w:style w:type="character" w:styleId="676">
    <w:name w:val="Гиперссылка"/>
    <w:qFormat/>
    <w:rPr>
      <w:color w:val="0000ff"/>
      <w:u w:val="single"/>
    </w:rPr>
  </w:style>
  <w:style w:type="character" w:styleId="677" w:default="1">
    <w:name w:val="Default Paragraph Font"/>
    <w:uiPriority w:val="1"/>
    <w:semiHidden/>
    <w:unhideWhenUsed/>
    <w:qFormat/>
  </w:style>
  <w:style w:type="paragraph" w:styleId="678">
    <w:name w:val="Заголовок"/>
    <w:basedOn w:val="604"/>
    <w:next w:val="679"/>
    <w:qFormat/>
    <w:pPr>
      <w:keepNext/>
      <w:spacing w:before="240" w:after="120"/>
    </w:pPr>
    <w:rPr>
      <w:rFonts w:ascii="Liberation Sans;Arial" w:hAnsi="Liberation Sans;Arial" w:eastAsia="WenQuanYi Micro Hei" w:cs="Lohit Devanagari"/>
      <w:sz w:val="28"/>
      <w:szCs w:val="28"/>
    </w:rPr>
  </w:style>
  <w:style w:type="paragraph" w:styleId="679">
    <w:name w:val="Body Text"/>
    <w:basedOn w:val="604"/>
    <w:pPr>
      <w:spacing w:before="0" w:after="140" w:line="276" w:lineRule="auto"/>
    </w:pPr>
  </w:style>
  <w:style w:type="paragraph" w:styleId="680">
    <w:name w:val="List"/>
    <w:basedOn w:val="679"/>
    <w:rPr>
      <w:rFonts w:cs="Lohit Devanagari"/>
    </w:rPr>
  </w:style>
  <w:style w:type="paragraph" w:styleId="681">
    <w:name w:val="Caption"/>
    <w:basedOn w:val="604"/>
    <w:qFormat/>
    <w:pPr>
      <w:spacing w:before="120" w:after="120"/>
      <w:suppressLineNumbers/>
    </w:pPr>
    <w:rPr>
      <w:rFonts w:cs="Lohit Devanagari"/>
      <w:i/>
      <w:iCs/>
      <w:sz w:val="24"/>
      <w:szCs w:val="24"/>
    </w:rPr>
  </w:style>
  <w:style w:type="paragraph" w:styleId="682">
    <w:name w:val="Указатель"/>
    <w:basedOn w:val="604"/>
    <w:qFormat/>
    <w:pPr>
      <w:suppressLineNumbers/>
    </w:pPr>
    <w:rPr>
      <w:rFonts w:cs="Lohit Devanagari"/>
    </w:rPr>
  </w:style>
  <w:style w:type="paragraph" w:styleId="683">
    <w:name w:val="List Paragraph"/>
    <w:basedOn w:val="604"/>
    <w:uiPriority w:val="34"/>
    <w:qFormat/>
    <w:pPr>
      <w:contextualSpacing/>
      <w:ind w:left="720" w:firstLine="0"/>
      <w:spacing w:before="0" w:after="0"/>
    </w:pPr>
  </w:style>
  <w:style w:type="paragraph" w:styleId="684">
    <w:name w:val="No Spacing"/>
    <w:uiPriority w:val="1"/>
    <w:qFormat/>
    <w:pPr>
      <w:jc w:val="left"/>
      <w:spacing w:before="0" w:after="0" w:line="240" w:lineRule="auto"/>
      <w:widowControl/>
    </w:pPr>
    <w:rPr>
      <w:rFonts w:ascii="Liberation Serif" w:hAnsi="Liberation Serif" w:eastAsia="NSimSun" w:cs="Arial"/>
      <w:color w:val="auto"/>
      <w:sz w:val="24"/>
      <w:szCs w:val="24"/>
      <w:lang w:val="ru-RU" w:eastAsia="zh-CN" w:bidi="hi-IN"/>
    </w:rPr>
  </w:style>
  <w:style w:type="paragraph" w:styleId="685">
    <w:name w:val="Title"/>
    <w:basedOn w:val="604"/>
    <w:uiPriority w:val="10"/>
    <w:qFormat/>
    <w:pPr>
      <w:contextualSpacing/>
      <w:spacing w:before="300" w:after="200"/>
    </w:pPr>
    <w:rPr>
      <w:sz w:val="48"/>
      <w:szCs w:val="48"/>
    </w:rPr>
  </w:style>
  <w:style w:type="paragraph" w:styleId="686">
    <w:name w:val="Subtitle"/>
    <w:basedOn w:val="604"/>
    <w:uiPriority w:val="11"/>
    <w:qFormat/>
    <w:pPr>
      <w:spacing w:before="200" w:after="200"/>
    </w:pPr>
    <w:rPr>
      <w:sz w:val="24"/>
      <w:szCs w:val="24"/>
    </w:rPr>
  </w:style>
  <w:style w:type="paragraph" w:styleId="687">
    <w:name w:val="Quote"/>
    <w:basedOn w:val="604"/>
    <w:uiPriority w:val="29"/>
    <w:qFormat/>
    <w:pPr>
      <w:ind w:left="720" w:right="720" w:firstLine="0"/>
    </w:pPr>
    <w:rPr>
      <w:i/>
    </w:rPr>
  </w:style>
  <w:style w:type="paragraph" w:styleId="688">
    <w:name w:val="Intense Quote"/>
    <w:basedOn w:val="604"/>
    <w:uiPriority w:val="30"/>
    <w:qFormat/>
    <w:pPr>
      <w:ind w:left="720" w:right="720" w:firstLine="0"/>
      <w:spacing w:before="0" w:after="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paragraph" w:styleId="689">
    <w:name w:val="Верхний и нижний колонтитулы"/>
    <w:basedOn w:val="604"/>
    <w:qFormat/>
  </w:style>
  <w:style w:type="paragraph" w:styleId="690">
    <w:name w:val="Header"/>
    <w:basedOn w:val="604"/>
    <w:uiPriority w:val="99"/>
    <w:unhideWhenUsed/>
    <w:pPr>
      <w:spacing w:before="0" w:after="0" w:line="240" w:lineRule="auto"/>
      <w:tabs>
        <w:tab w:val="clear" w:pos="851" w:leader="none"/>
        <w:tab w:val="center" w:pos="7143" w:leader="none"/>
        <w:tab w:val="right" w:pos="14287" w:leader="none"/>
      </w:tabs>
    </w:pPr>
  </w:style>
  <w:style w:type="paragraph" w:styleId="691">
    <w:name w:val="Footer"/>
    <w:basedOn w:val="604"/>
    <w:uiPriority w:val="99"/>
    <w:unhideWhenUsed/>
    <w:pPr>
      <w:spacing w:before="0" w:after="0" w:line="240" w:lineRule="auto"/>
      <w:tabs>
        <w:tab w:val="clear" w:pos="851" w:leader="none"/>
        <w:tab w:val="center" w:pos="7143" w:leader="none"/>
        <w:tab w:val="right" w:pos="14287" w:leader="none"/>
      </w:tabs>
    </w:pPr>
  </w:style>
  <w:style w:type="paragraph" w:styleId="692">
    <w:name w:val="footnote text"/>
    <w:basedOn w:val="604"/>
    <w:uiPriority w:val="99"/>
    <w:semiHidden/>
    <w:unhideWhenUsed/>
    <w:pPr>
      <w:spacing w:before="0" w:after="40" w:line="240" w:lineRule="auto"/>
    </w:pPr>
    <w:rPr>
      <w:sz w:val="18"/>
    </w:rPr>
  </w:style>
  <w:style w:type="paragraph" w:styleId="693">
    <w:name w:val="endnote text"/>
    <w:basedOn w:val="604"/>
    <w:uiPriority w:val="99"/>
    <w:semiHidden/>
    <w:unhideWhenUsed/>
    <w:pPr>
      <w:spacing w:before="0" w:after="0" w:line="240" w:lineRule="auto"/>
    </w:pPr>
    <w:rPr>
      <w:sz w:val="20"/>
    </w:rPr>
  </w:style>
  <w:style w:type="paragraph" w:styleId="694">
    <w:name w:val="toc 1"/>
    <w:basedOn w:val="604"/>
    <w:uiPriority w:val="39"/>
    <w:unhideWhenUsed/>
    <w:pPr>
      <w:ind w:left="0" w:right="0" w:firstLine="0"/>
      <w:spacing w:before="0" w:after="57"/>
    </w:pPr>
  </w:style>
  <w:style w:type="paragraph" w:styleId="695">
    <w:name w:val="toc 2"/>
    <w:basedOn w:val="604"/>
    <w:uiPriority w:val="39"/>
    <w:unhideWhenUsed/>
    <w:pPr>
      <w:ind w:left="283" w:right="0" w:firstLine="0"/>
      <w:spacing w:before="0" w:after="57"/>
    </w:pPr>
  </w:style>
  <w:style w:type="paragraph" w:styleId="696">
    <w:name w:val="toc 3"/>
    <w:basedOn w:val="604"/>
    <w:uiPriority w:val="39"/>
    <w:unhideWhenUsed/>
    <w:pPr>
      <w:ind w:left="567" w:right="0" w:firstLine="0"/>
      <w:spacing w:before="0" w:after="57"/>
    </w:pPr>
  </w:style>
  <w:style w:type="paragraph" w:styleId="697">
    <w:name w:val="toc 4"/>
    <w:basedOn w:val="604"/>
    <w:uiPriority w:val="39"/>
    <w:unhideWhenUsed/>
    <w:pPr>
      <w:ind w:left="850" w:right="0" w:firstLine="0"/>
      <w:spacing w:before="0" w:after="57"/>
    </w:pPr>
  </w:style>
  <w:style w:type="paragraph" w:styleId="698">
    <w:name w:val="toc 5"/>
    <w:basedOn w:val="604"/>
    <w:uiPriority w:val="39"/>
    <w:unhideWhenUsed/>
    <w:pPr>
      <w:ind w:left="1134" w:right="0" w:firstLine="0"/>
      <w:spacing w:before="0" w:after="57"/>
    </w:pPr>
  </w:style>
  <w:style w:type="paragraph" w:styleId="699">
    <w:name w:val="toc 6"/>
    <w:basedOn w:val="604"/>
    <w:uiPriority w:val="39"/>
    <w:unhideWhenUsed/>
    <w:pPr>
      <w:ind w:left="1417" w:right="0" w:firstLine="0"/>
      <w:spacing w:before="0" w:after="57"/>
    </w:pPr>
  </w:style>
  <w:style w:type="paragraph" w:styleId="700">
    <w:name w:val="toc 7"/>
    <w:basedOn w:val="604"/>
    <w:uiPriority w:val="39"/>
    <w:unhideWhenUsed/>
    <w:pPr>
      <w:ind w:left="1701" w:right="0" w:firstLine="0"/>
      <w:spacing w:before="0" w:after="57"/>
    </w:pPr>
  </w:style>
  <w:style w:type="paragraph" w:styleId="701">
    <w:name w:val="toc 8"/>
    <w:basedOn w:val="604"/>
    <w:uiPriority w:val="39"/>
    <w:unhideWhenUsed/>
    <w:pPr>
      <w:ind w:left="1984" w:right="0" w:firstLine="0"/>
      <w:spacing w:before="0" w:after="57"/>
    </w:pPr>
  </w:style>
  <w:style w:type="paragraph" w:styleId="702">
    <w:name w:val="toc 9"/>
    <w:basedOn w:val="604"/>
    <w:uiPriority w:val="39"/>
    <w:unhideWhenUsed/>
    <w:pPr>
      <w:ind w:left="2268" w:right="0" w:firstLine="0"/>
      <w:spacing w:before="0" w:after="57"/>
    </w:pPr>
  </w:style>
  <w:style w:type="paragraph" w:styleId="703">
    <w:name w:val="TOC Heading"/>
    <w:uiPriority w:val="39"/>
    <w:unhideWhenUsed/>
    <w:qFormat/>
    <w:pPr>
      <w:jc w:val="left"/>
      <w:spacing w:before="0" w:after="0"/>
      <w:widowControl/>
    </w:pPr>
    <w:rPr>
      <w:rFonts w:ascii="Liberation Serif" w:hAnsi="Liberation Serif" w:eastAsia="NSimSun" w:cs="Arial"/>
      <w:color w:val="auto"/>
      <w:sz w:val="24"/>
      <w:szCs w:val="24"/>
      <w:lang w:val="ru-RU" w:eastAsia="zh-CN" w:bidi="hi-IN"/>
    </w:rPr>
  </w:style>
  <w:style w:type="paragraph" w:styleId="704">
    <w:name w:val="table of figures"/>
    <w:basedOn w:val="604"/>
    <w:uiPriority w:val="99"/>
    <w:unhideWhenUsed/>
    <w:qFormat/>
    <w:pPr>
      <w:spacing w:before="0" w:after="0" w:afterAutospacing="0"/>
    </w:pPr>
  </w:style>
  <w:style w:type="paragraph" w:styleId="705">
    <w:name w:val="Абзац_пост"/>
    <w:basedOn w:val="604"/>
    <w:qFormat/>
    <w:pPr>
      <w:ind w:left="0" w:right="0" w:firstLine="720"/>
      <w:jc w:val="both"/>
      <w:spacing w:before="120" w:after="0"/>
    </w:pPr>
    <w:rPr>
      <w:sz w:val="26"/>
      <w:szCs w:val="24"/>
    </w:rPr>
  </w:style>
  <w:style w:type="paragraph" w:styleId="706">
    <w:name w:val="Знак"/>
    <w:basedOn w:val="604"/>
    <w:qFormat/>
    <w:pPr>
      <w:spacing w:before="280" w:after="280"/>
    </w:pPr>
    <w:rPr>
      <w:rFonts w:ascii="Tahoma" w:hAnsi="Tahoma" w:cs="Tahoma"/>
      <w:lang w:val="en-US"/>
    </w:rPr>
  </w:style>
  <w:style w:type="paragraph" w:styleId="707">
    <w:name w:val="ConsPlusNormal"/>
    <w:qFormat/>
    <w:pPr>
      <w:ind w:left="0" w:right="0" w:firstLine="720"/>
      <w:jc w:val="left"/>
      <w:spacing w:before="0" w:after="0"/>
      <w:widowControl w:val="off"/>
    </w:pPr>
    <w:rPr>
      <w:rFonts w:ascii="Arial" w:hAnsi="Arial" w:eastAsia="Times New Roman" w:cs="Arial"/>
      <w:color w:val="auto"/>
      <w:sz w:val="20"/>
      <w:szCs w:val="20"/>
      <w:lang w:val="ru-RU" w:eastAsia="zh-CN" w:bidi="ar-SA"/>
    </w:rPr>
  </w:style>
  <w:style w:type="paragraph" w:styleId="708">
    <w:name w:val="Body text (2)"/>
    <w:basedOn w:val="604"/>
    <w:qFormat/>
    <w:pPr>
      <w:spacing w:before="0" w:after="60" w:line="240" w:lineRule="atLeast"/>
      <w:shd w:val="clear" w:color="auto" w:fill="ffffff"/>
    </w:pPr>
    <w:rPr>
      <w:b/>
      <w:bCs/>
      <w:sz w:val="25"/>
      <w:szCs w:val="25"/>
    </w:rPr>
  </w:style>
  <w:style w:type="paragraph" w:styleId="709">
    <w:name w:val="Body text"/>
    <w:basedOn w:val="604"/>
    <w:qFormat/>
    <w:pPr>
      <w:jc w:val="center"/>
      <w:spacing w:line="240" w:lineRule="atLeast"/>
      <w:shd w:val="clear" w:color="auto" w:fill="ffffff"/>
    </w:pPr>
    <w:rPr>
      <w:sz w:val="23"/>
      <w:szCs w:val="23"/>
    </w:rPr>
  </w:style>
  <w:style w:type="paragraph" w:styleId="710">
    <w:name w:val="Абзац списка"/>
    <w:basedOn w:val="604"/>
    <w:qFormat/>
    <w:pPr>
      <w:contextualSpacing/>
      <w:ind w:left="720" w:right="0" w:firstLine="0"/>
      <w:spacing w:before="0" w:after="0"/>
    </w:pPr>
  </w:style>
  <w:style w:type="paragraph" w:styleId="711">
    <w:name w:val="Содержимое таблицы"/>
    <w:basedOn w:val="604"/>
    <w:qFormat/>
    <w:pPr>
      <w:widowControl w:val="off"/>
      <w:suppressLineNumbers/>
    </w:pPr>
  </w:style>
  <w:style w:type="paragraph" w:styleId="712">
    <w:name w:val="Заголовок таблицы"/>
    <w:basedOn w:val="711"/>
    <w:qFormat/>
    <w:pPr>
      <w:jc w:val="center"/>
      <w:suppressLineNumbers/>
    </w:pPr>
    <w:rPr>
      <w:b/>
      <w:bCs/>
    </w:rPr>
  </w:style>
  <w:style w:type="numbering" w:styleId="713" w:default="1">
    <w:name w:val="No List"/>
    <w:uiPriority w:val="99"/>
    <w:semiHidden/>
    <w:unhideWhenUsed/>
    <w:qFormat/>
  </w:style>
  <w:style w:type="table" w:styleId="2473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ONLYOFFICE/7.2.0.204</Application>
  <Template>Normal_x005F_x0000_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Шарыпово</dc:title>
  <dc:subject/>
  <dc:creator>Customer</dc:creator>
  <dc:description/>
  <dc:language>ru-RU</dc:language>
  <cp:revision>22</cp:revision>
  <dcterms:created xsi:type="dcterms:W3CDTF">2016-05-04T10:51:00Z</dcterms:created>
  <dcterms:modified xsi:type="dcterms:W3CDTF">2023-01-18T08:06:02Z</dcterms:modified>
</cp:coreProperties>
</file>